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9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1A66AF" w:rsidRPr="00444ED0" w14:paraId="5D02093B" w14:textId="77777777" w:rsidTr="001A66AF">
        <w:trPr>
          <w:trHeight w:val="3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3C43CF" w14:textId="2DF3AE19" w:rsidR="001A66AF" w:rsidRPr="00444ED0" w:rsidRDefault="001A66AF" w:rsidP="001A66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44ED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PROTOCOL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FEASIBILITY SCORE CARD</w:t>
            </w:r>
          </w:p>
        </w:tc>
      </w:tr>
    </w:tbl>
    <w:p w14:paraId="6930B96E" w14:textId="079E0340" w:rsidR="00D6670D" w:rsidRPr="00096BBA" w:rsidRDefault="00D6670D" w:rsidP="001A66AF">
      <w:pPr>
        <w:rPr>
          <w:rFonts w:ascii="Cambria" w:hAnsi="Cambria"/>
        </w:rPr>
      </w:pPr>
      <w:r>
        <w:rPr>
          <w:rFonts w:ascii="Cambria" w:hAnsi="Cambria"/>
          <w:i/>
        </w:rPr>
        <w:t xml:space="preserve">Directions: </w:t>
      </w:r>
      <w:r>
        <w:rPr>
          <w:rFonts w:ascii="Cambria" w:hAnsi="Cambria"/>
        </w:rPr>
        <w:t>Responses</w:t>
      </w:r>
      <w:r w:rsidRPr="00096BB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this form </w:t>
      </w:r>
      <w:r w:rsidRPr="00096BBA">
        <w:rPr>
          <w:rFonts w:ascii="Cambria" w:hAnsi="Cambria"/>
        </w:rPr>
        <w:t xml:space="preserve">constitute </w:t>
      </w:r>
      <w:r>
        <w:rPr>
          <w:rFonts w:ascii="Cambria" w:hAnsi="Cambria"/>
        </w:rPr>
        <w:t xml:space="preserve">the </w:t>
      </w:r>
      <w:r w:rsidRPr="00096BBA">
        <w:rPr>
          <w:rFonts w:ascii="Cambria" w:hAnsi="Cambria"/>
        </w:rPr>
        <w:t>best estimate of resource</w:t>
      </w:r>
      <w:r>
        <w:rPr>
          <w:rFonts w:ascii="Cambria" w:hAnsi="Cambria"/>
        </w:rPr>
        <w:t xml:space="preserve">s </w:t>
      </w:r>
      <w:r w:rsidRPr="00096BBA">
        <w:rPr>
          <w:rFonts w:ascii="Cambria" w:hAnsi="Cambria"/>
        </w:rPr>
        <w:t xml:space="preserve">and capability to </w:t>
      </w:r>
      <w:r>
        <w:rPr>
          <w:rFonts w:ascii="Cambria" w:hAnsi="Cambria"/>
        </w:rPr>
        <w:t>fulfill the study</w:t>
      </w:r>
      <w:r w:rsidRPr="00096BBA">
        <w:rPr>
          <w:rFonts w:ascii="Cambria" w:hAnsi="Cambria"/>
        </w:rPr>
        <w:t xml:space="preserve"> requirements.  </w:t>
      </w:r>
      <w:r>
        <w:rPr>
          <w:rFonts w:ascii="Cambria" w:hAnsi="Cambria"/>
        </w:rPr>
        <w:t>C</w:t>
      </w:r>
      <w:r w:rsidRPr="00096BBA">
        <w:rPr>
          <w:rFonts w:ascii="Cambria" w:hAnsi="Cambria"/>
        </w:rPr>
        <w:t xml:space="preserve">omplete the form after reviewing the protocol and other </w:t>
      </w:r>
      <w:r>
        <w:rPr>
          <w:rFonts w:ascii="Cambria" w:hAnsi="Cambria"/>
        </w:rPr>
        <w:t xml:space="preserve">available </w:t>
      </w:r>
      <w:r w:rsidRPr="00096BBA">
        <w:rPr>
          <w:rFonts w:ascii="Cambria" w:hAnsi="Cambria"/>
        </w:rPr>
        <w:t xml:space="preserve">study materials.  </w:t>
      </w:r>
      <w:r>
        <w:rPr>
          <w:rFonts w:ascii="Cambria" w:hAnsi="Cambria"/>
        </w:rPr>
        <w:t xml:space="preserve">The </w:t>
      </w:r>
      <w:r w:rsidR="00EA0BB0">
        <w:rPr>
          <w:rFonts w:ascii="Cambria" w:hAnsi="Cambria"/>
        </w:rPr>
        <w:t>scorecard</w:t>
      </w:r>
      <w:r>
        <w:rPr>
          <w:rFonts w:ascii="Cambria" w:hAnsi="Cambria"/>
        </w:rPr>
        <w:t xml:space="preserve"> is intended to be used once the Protocol Feasibility Form has been completed.</w:t>
      </w:r>
      <w:r w:rsidR="00367174">
        <w:rPr>
          <w:rFonts w:ascii="Cambria" w:hAnsi="Cambria"/>
        </w:rPr>
        <w:t xml:space="preserve">  Use the score to guide the decision in pursuing </w:t>
      </w:r>
      <w:r w:rsidR="00777405">
        <w:rPr>
          <w:rFonts w:ascii="Cambria" w:hAnsi="Cambria"/>
        </w:rPr>
        <w:t>a study.</w:t>
      </w: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518"/>
        <w:gridCol w:w="1724"/>
        <w:gridCol w:w="1206"/>
        <w:gridCol w:w="547"/>
        <w:gridCol w:w="1254"/>
        <w:gridCol w:w="433"/>
        <w:gridCol w:w="1648"/>
        <w:gridCol w:w="787"/>
        <w:gridCol w:w="969"/>
        <w:gridCol w:w="1190"/>
      </w:tblGrid>
      <w:tr w:rsidR="001A66AF" w14:paraId="43E5CA8A" w14:textId="77777777" w:rsidTr="00EA0BB0">
        <w:trPr>
          <w:trHeight w:val="218"/>
          <w:jc w:val="center"/>
        </w:trPr>
        <w:tc>
          <w:tcPr>
            <w:tcW w:w="518" w:type="dxa"/>
          </w:tcPr>
          <w:p w14:paraId="1E1B0DD5" w14:textId="77777777" w:rsidR="001A66AF" w:rsidRPr="00096BBA" w:rsidRDefault="001A66AF" w:rsidP="00613C54">
            <w:pPr>
              <w:rPr>
                <w:rFonts w:ascii="Cambria" w:hAnsi="Cambria"/>
              </w:rPr>
            </w:pPr>
          </w:p>
        </w:tc>
        <w:tc>
          <w:tcPr>
            <w:tcW w:w="1724" w:type="dxa"/>
          </w:tcPr>
          <w:p w14:paraId="0EEE632C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206" w:type="dxa"/>
          </w:tcPr>
          <w:p w14:paraId="6A5F4AB3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1</w:t>
            </w:r>
          </w:p>
        </w:tc>
        <w:tc>
          <w:tcPr>
            <w:tcW w:w="547" w:type="dxa"/>
          </w:tcPr>
          <w:p w14:paraId="704999A3" w14:textId="0C28392E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54" w:type="dxa"/>
          </w:tcPr>
          <w:p w14:paraId="64C1AC50" w14:textId="474D01C4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3</w:t>
            </w:r>
          </w:p>
        </w:tc>
        <w:tc>
          <w:tcPr>
            <w:tcW w:w="433" w:type="dxa"/>
          </w:tcPr>
          <w:p w14:paraId="31F44D3B" w14:textId="52D9C2A0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648" w:type="dxa"/>
          </w:tcPr>
          <w:p w14:paraId="74FC597E" w14:textId="08B20EF4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5</w:t>
            </w:r>
          </w:p>
        </w:tc>
        <w:tc>
          <w:tcPr>
            <w:tcW w:w="787" w:type="dxa"/>
          </w:tcPr>
          <w:p w14:paraId="10022E36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Score</w:t>
            </w:r>
          </w:p>
        </w:tc>
        <w:tc>
          <w:tcPr>
            <w:tcW w:w="969" w:type="dxa"/>
          </w:tcPr>
          <w:p w14:paraId="3EB395C6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Weight</w:t>
            </w:r>
          </w:p>
        </w:tc>
        <w:tc>
          <w:tcPr>
            <w:tcW w:w="1190" w:type="dxa"/>
          </w:tcPr>
          <w:p w14:paraId="0A85A3B3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Total</w:t>
            </w:r>
          </w:p>
        </w:tc>
      </w:tr>
      <w:tr w:rsidR="001A66AF" w14:paraId="1B806F63" w14:textId="77777777" w:rsidTr="00EA0BB0">
        <w:trPr>
          <w:trHeight w:val="411"/>
          <w:jc w:val="center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97F908" w14:textId="58A3BB55" w:rsidR="001A66AF" w:rsidRPr="00096BBA" w:rsidRDefault="001A66AF" w:rsidP="00613C54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IMPLEMENTATION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E398D23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Competing Trials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0E83A67" w14:textId="03F3D8EB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3+ competing trials active or pending over next 6 months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9CA556A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08154E39" w14:textId="5297EF76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1-2 competing trials active or pending over next 6 months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304A4F3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34669B27" w14:textId="044398D1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0 competing trials active or pending over next 6 months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5F5AF4B8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3F6B109C" w14:textId="40BF5D81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968FB61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65430887" w14:textId="77777777" w:rsidTr="00EA0BB0">
        <w:trPr>
          <w:trHeight w:val="57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293DF6D1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9327F33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Study Population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146A81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Rare population, database search needed, recruitment from external sources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515B702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7EAC192D" w14:textId="4C3C59BC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Available in other </w:t>
            </w:r>
            <w:r w:rsidR="00572B33">
              <w:rPr>
                <w:rFonts w:ascii="Cambria" w:hAnsi="Cambria"/>
                <w:sz w:val="14"/>
                <w:szCs w:val="16"/>
              </w:rPr>
              <w:t>Ochsner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 clinics, multidisciplinary collaboration may be needed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7C33FB8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B4EDFD7" w14:textId="2DCE8B50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Readily available in current clinics, current list available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0BEE04C3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5397585" w14:textId="0872E1AD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85E5080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424F2139" w14:textId="77777777" w:rsidTr="00EA0BB0">
        <w:trPr>
          <w:trHeight w:val="565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0A4D8EB9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C690335" w14:textId="4E395906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Benefit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3ACE457" w14:textId="41530A8D" w:rsidR="001A66AF" w:rsidRPr="00096BBA" w:rsidRDefault="001A66AF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No 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generally-accepted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therapeutic benefit to subjects or future populations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5C85579" w14:textId="77777777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5AC0C082" w14:textId="3BEB1D1A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potential direct benefit to subjects in trial or future patients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D8D1A9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FA63270" w14:textId="487076DF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Generally accepted therapeutic benefit to individual subjects or high likelihood of future benefit to subjects/patients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5E9CC28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549C95D" w14:textId="792CF3CC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ABEBC6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142856D9" w14:textId="77777777" w:rsidTr="00EA0BB0">
        <w:trPr>
          <w:trHeight w:val="57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57AB0E90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5A9D40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Protocol Implementation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74F9284" w14:textId="77777777" w:rsidR="001A66AF" w:rsidRPr="00096BBA" w:rsidRDefault="001A66AF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Inadequate resources and new operational procedures needed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952FFF3" w14:textId="77777777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32B4ABDE" w14:textId="3183D36E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Additional resources may be needed, operational guidance may be needed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CC45C11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58323C4A" w14:textId="4942A518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resources for the complexity of the protocol, coordinating staff able to implement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A3FB827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9887EC5" w14:textId="3A486C16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47413CD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0FAC0FF2" w14:textId="77777777" w:rsidTr="00EA0BB0">
        <w:trPr>
          <w:trHeight w:val="84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6A987F39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75596FA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 xml:space="preserve">Study Procedure </w:t>
            </w:r>
            <w:proofErr w:type="gramStart"/>
            <w:r w:rsidRPr="00096BBA">
              <w:rPr>
                <w:rFonts w:ascii="Cambria" w:hAnsi="Cambria"/>
                <w:b/>
                <w:sz w:val="20"/>
              </w:rPr>
              <w:t>&amp;  Data</w:t>
            </w:r>
            <w:proofErr w:type="gramEnd"/>
            <w:r w:rsidRPr="00096BBA">
              <w:rPr>
                <w:rFonts w:ascii="Cambria" w:hAnsi="Cambria"/>
                <w:b/>
                <w:sz w:val="20"/>
              </w:rPr>
              <w:t xml:space="preserve"> Complexity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98DFCE4" w14:textId="24C393C4" w:rsidR="001A66AF" w:rsidRPr="00096BBA" w:rsidRDefault="001A66AF" w:rsidP="00491579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Complex study procedures, development 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of  data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collection tools required (e.g. </w:t>
            </w:r>
            <w:proofErr w:type="spellStart"/>
            <w:r w:rsidRPr="00096BBA">
              <w:rPr>
                <w:rFonts w:ascii="Cambria" w:hAnsi="Cambria"/>
                <w:sz w:val="14"/>
                <w:szCs w:val="16"/>
              </w:rPr>
              <w:t>REDCap</w:t>
            </w:r>
            <w:proofErr w:type="spellEnd"/>
            <w:r w:rsidRPr="00096BBA">
              <w:rPr>
                <w:rFonts w:ascii="Cambria" w:hAnsi="Cambria"/>
                <w:sz w:val="14"/>
                <w:szCs w:val="16"/>
              </w:rPr>
              <w:t xml:space="preserve"> creation, worksheets)  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220C23D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72B8B46" w14:textId="7031D0B6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May involve multidisciplinary team procedures or unfamiliar EDCs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8B6EE15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6C8ACB1A" w14:textId="340CC38E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Experience with procedures and data collection (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e.g.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commercial EDC), worksheets provided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39E9A03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687186B" w14:textId="0767515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7C0849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7E0050D1" w14:textId="77777777" w:rsidTr="00EA0BB0">
        <w:trPr>
          <w:trHeight w:val="693"/>
          <w:jc w:val="center"/>
        </w:trPr>
        <w:tc>
          <w:tcPr>
            <w:tcW w:w="518" w:type="dxa"/>
            <w:vMerge w:val="restart"/>
            <w:textDirection w:val="btLr"/>
            <w:vAlign w:val="center"/>
          </w:tcPr>
          <w:p w14:paraId="56EC5E07" w14:textId="77777777" w:rsidR="001A66AF" w:rsidRPr="00096BBA" w:rsidRDefault="001A66AF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ACADEMIC MERIT</w:t>
            </w:r>
          </w:p>
        </w:tc>
        <w:tc>
          <w:tcPr>
            <w:tcW w:w="1724" w:type="dxa"/>
            <w:vAlign w:val="center"/>
          </w:tcPr>
          <w:p w14:paraId="44E00557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PI Involvement &amp; Publication</w:t>
            </w:r>
          </w:p>
        </w:tc>
        <w:tc>
          <w:tcPr>
            <w:tcW w:w="1206" w:type="dxa"/>
            <w:vAlign w:val="center"/>
          </w:tcPr>
          <w:p w14:paraId="6139A96E" w14:textId="11BC15A4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Local 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PI ,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Little or no likelihood of O</w:t>
            </w:r>
            <w:r w:rsidR="00525E5E">
              <w:rPr>
                <w:rFonts w:ascii="Cambria" w:hAnsi="Cambria"/>
                <w:sz w:val="14"/>
                <w:szCs w:val="16"/>
              </w:rPr>
              <w:t xml:space="preserve">chsner </w:t>
            </w:r>
            <w:r w:rsidRPr="00096BBA">
              <w:rPr>
                <w:rFonts w:ascii="Cambria" w:hAnsi="Cambria"/>
                <w:sz w:val="14"/>
                <w:szCs w:val="16"/>
              </w:rPr>
              <w:t>publication resulting from trial</w:t>
            </w:r>
          </w:p>
        </w:tc>
        <w:tc>
          <w:tcPr>
            <w:tcW w:w="547" w:type="dxa"/>
          </w:tcPr>
          <w:p w14:paraId="0F51626F" w14:textId="77777777" w:rsidR="001A66AF" w:rsidRPr="00096BBA" w:rsidRDefault="001A66AF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7C25BE18" w14:textId="7DC87C31" w:rsidR="001A66AF" w:rsidRPr="00096BBA" w:rsidRDefault="001A66AF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Committee involvement, potential for publication or presentation for PI, Sub-I, or research staff </w:t>
            </w:r>
          </w:p>
        </w:tc>
        <w:tc>
          <w:tcPr>
            <w:tcW w:w="433" w:type="dxa"/>
          </w:tcPr>
          <w:p w14:paraId="2B43FE8C" w14:textId="7777777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4EFA9674" w14:textId="4B8AECD0" w:rsidR="001A66AF" w:rsidRPr="00096BBA" w:rsidRDefault="001A66AF" w:rsidP="00153D1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National PI or PI </w:t>
            </w:r>
            <w:r w:rsidR="00153D17">
              <w:rPr>
                <w:rFonts w:ascii="Cambria" w:hAnsi="Cambria"/>
                <w:sz w:val="14"/>
                <w:szCs w:val="16"/>
              </w:rPr>
              <w:t>i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nitiated, </w:t>
            </w:r>
            <w:r w:rsidR="00153D17">
              <w:rPr>
                <w:rFonts w:ascii="Cambria" w:hAnsi="Cambria"/>
                <w:sz w:val="14"/>
                <w:szCs w:val="16"/>
              </w:rPr>
              <w:t>g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uaranteed or high likelihood of publication </w:t>
            </w:r>
          </w:p>
        </w:tc>
        <w:tc>
          <w:tcPr>
            <w:tcW w:w="787" w:type="dxa"/>
          </w:tcPr>
          <w:p w14:paraId="7E6AC42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60F49244" w14:textId="21A89681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1190" w:type="dxa"/>
          </w:tcPr>
          <w:p w14:paraId="219C233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26243B22" w14:textId="77777777" w:rsidTr="00EA0BB0">
        <w:trPr>
          <w:trHeight w:val="1002"/>
          <w:jc w:val="center"/>
        </w:trPr>
        <w:tc>
          <w:tcPr>
            <w:tcW w:w="518" w:type="dxa"/>
            <w:vMerge/>
          </w:tcPr>
          <w:p w14:paraId="6D295F94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vAlign w:val="center"/>
          </w:tcPr>
          <w:p w14:paraId="6744A221" w14:textId="604C1E35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Research Reputation/ Enrollment</w:t>
            </w:r>
          </w:p>
        </w:tc>
        <w:tc>
          <w:tcPr>
            <w:tcW w:w="1206" w:type="dxa"/>
            <w:vAlign w:val="center"/>
          </w:tcPr>
          <w:p w14:paraId="4F0CC572" w14:textId="43ADA79E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Study has already started or add-on site for a trial, global trial with 100+ sites</w:t>
            </w:r>
          </w:p>
        </w:tc>
        <w:tc>
          <w:tcPr>
            <w:tcW w:w="547" w:type="dxa"/>
          </w:tcPr>
          <w:p w14:paraId="098EDEB3" w14:textId="7777777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37FF911D" w14:textId="4039EEE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Possible 1st enroller and/or expected top 50% of all sites, limited sites globally OR 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investigator initiated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trial from another site, including NIH</w:t>
            </w:r>
          </w:p>
        </w:tc>
        <w:tc>
          <w:tcPr>
            <w:tcW w:w="433" w:type="dxa"/>
          </w:tcPr>
          <w:p w14:paraId="2514E1C4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626ED22F" w14:textId="6A8901BF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Agreed to be 1st enroller and/or expected top 20% of sites or single site study, 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investigator initiated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trial OR coordinating center for NIH</w:t>
            </w:r>
          </w:p>
        </w:tc>
        <w:tc>
          <w:tcPr>
            <w:tcW w:w="787" w:type="dxa"/>
          </w:tcPr>
          <w:p w14:paraId="50824E4F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3203027E" w14:textId="5BA29E2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</w:tcPr>
          <w:p w14:paraId="388374CA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227C260E" w14:textId="77777777" w:rsidTr="00EA0BB0">
        <w:trPr>
          <w:trHeight w:val="1110"/>
          <w:jc w:val="center"/>
        </w:trPr>
        <w:tc>
          <w:tcPr>
            <w:tcW w:w="518" w:type="dxa"/>
            <w:vMerge/>
          </w:tcPr>
          <w:p w14:paraId="56FD4158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vAlign w:val="center"/>
          </w:tcPr>
          <w:p w14:paraId="4CC0BD70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Degree of Innovation/ Scientific Merit</w:t>
            </w:r>
          </w:p>
        </w:tc>
        <w:tc>
          <w:tcPr>
            <w:tcW w:w="1206" w:type="dxa"/>
            <w:vAlign w:val="center"/>
          </w:tcPr>
          <w:p w14:paraId="19303DD1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Little or no new experimental methodology or procedures (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e.g.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post-market registry, Phase 3 &amp; 4)</w:t>
            </w:r>
          </w:p>
        </w:tc>
        <w:tc>
          <w:tcPr>
            <w:tcW w:w="547" w:type="dxa"/>
          </w:tcPr>
          <w:p w14:paraId="750A502B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6AC04361" w14:textId="49023725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new methodology or procedures (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e.g.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Phase 2 &amp;3)</w:t>
            </w:r>
          </w:p>
        </w:tc>
        <w:tc>
          <w:tcPr>
            <w:tcW w:w="433" w:type="dxa"/>
          </w:tcPr>
          <w:p w14:paraId="22FB4594" w14:textId="77777777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6CE5D2E0" w14:textId="2D25ECD4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Novel methodology or clinical procedures (</w:t>
            </w:r>
            <w:proofErr w:type="gramStart"/>
            <w:r w:rsidRPr="00096BBA">
              <w:rPr>
                <w:rFonts w:ascii="Cambria" w:hAnsi="Cambria"/>
                <w:sz w:val="14"/>
                <w:szCs w:val="16"/>
              </w:rPr>
              <w:t>e.g.</w:t>
            </w:r>
            <w:proofErr w:type="gramEnd"/>
            <w:r w:rsidRPr="00096BBA">
              <w:rPr>
                <w:rFonts w:ascii="Cambria" w:hAnsi="Cambria"/>
                <w:sz w:val="14"/>
                <w:szCs w:val="16"/>
              </w:rPr>
              <w:t xml:space="preserve"> pivotal or feasibility studies, Phase 1 &amp;2)</w:t>
            </w:r>
          </w:p>
        </w:tc>
        <w:tc>
          <w:tcPr>
            <w:tcW w:w="787" w:type="dxa"/>
          </w:tcPr>
          <w:p w14:paraId="47D7D821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3E8B5476" w14:textId="089AA028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</w:tcPr>
          <w:p w14:paraId="023410F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375E1906" w14:textId="77777777" w:rsidTr="00EA0BB0">
        <w:trPr>
          <w:trHeight w:val="962"/>
          <w:jc w:val="center"/>
        </w:trPr>
        <w:tc>
          <w:tcPr>
            <w:tcW w:w="518" w:type="dxa"/>
            <w:shd w:val="clear" w:color="auto" w:fill="D9D9D9" w:themeFill="background1" w:themeFillShade="D9"/>
            <w:textDirection w:val="btLr"/>
            <w:vAlign w:val="center"/>
          </w:tcPr>
          <w:p w14:paraId="45BDB787" w14:textId="77777777" w:rsidR="001A66AF" w:rsidRPr="00096BBA" w:rsidRDefault="001A66AF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FISCAL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A369B93" w14:textId="673481EF" w:rsidR="001A66AF" w:rsidRPr="00096BBA" w:rsidRDefault="001A66AF" w:rsidP="00096BBA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Budget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BFB0E99" w14:textId="74D55C34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Insufficient funding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4A45EFE" w14:textId="77777777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296BE644" w14:textId="27B277A3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Break-even funding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98A18E1" w14:textId="77777777" w:rsidR="001A66AF" w:rsidRPr="00096BBA" w:rsidRDefault="001A66AF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B6D7AA6" w14:textId="1CA8F9F6" w:rsidR="001A66AF" w:rsidRPr="00096BBA" w:rsidRDefault="001A66AF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 Sufficient funding (all costs covered, plus)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206F1C5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F75E6A2" w14:textId="2EFECB6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91DCD69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5486A03A" w14:textId="77777777" w:rsidTr="00EA0BB0">
        <w:trPr>
          <w:trHeight w:val="421"/>
          <w:jc w:val="center"/>
        </w:trPr>
        <w:tc>
          <w:tcPr>
            <w:tcW w:w="8117" w:type="dxa"/>
            <w:gridSpan w:val="8"/>
          </w:tcPr>
          <w:p w14:paraId="278A072B" w14:textId="61E9204A" w:rsidR="001A66AF" w:rsidRPr="007E789A" w:rsidRDefault="001A66AF" w:rsidP="001A66AF">
            <w:pPr>
              <w:jc w:val="right"/>
              <w:rPr>
                <w:rFonts w:ascii="Cambria" w:hAnsi="Cambria"/>
                <w:b/>
              </w:rPr>
            </w:pPr>
            <w:r w:rsidRPr="007E789A">
              <w:rPr>
                <w:rFonts w:ascii="Cambria" w:hAnsi="Cambria"/>
                <w:b/>
              </w:rPr>
              <w:t>TOTAL</w:t>
            </w:r>
            <w:r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541BBEF" w14:textId="7ECDD825" w:rsidR="001A66AF" w:rsidRPr="007E789A" w:rsidRDefault="001A66AF" w:rsidP="00CD52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5D3AC51" w14:textId="7C47D355" w:rsidR="001A66AF" w:rsidRPr="007E789A" w:rsidRDefault="00EA0BB0" w:rsidP="00EA0BB0">
            <w:pPr>
              <w:jc w:val="right"/>
              <w:rPr>
                <w:rFonts w:ascii="Cambria" w:hAnsi="Cambria"/>
                <w:b/>
              </w:rPr>
            </w:pPr>
            <w:r w:rsidRPr="00EA0BB0">
              <w:rPr>
                <w:rFonts w:ascii="Cambria" w:hAnsi="Cambria"/>
                <w:b/>
                <w:sz w:val="20"/>
              </w:rPr>
              <w:t>/500</w:t>
            </w:r>
          </w:p>
        </w:tc>
      </w:tr>
      <w:tr w:rsidR="00EA0BB0" w14:paraId="0396D374" w14:textId="77777777" w:rsidTr="00C31BCE">
        <w:trPr>
          <w:trHeight w:val="421"/>
          <w:jc w:val="center"/>
        </w:trPr>
        <w:tc>
          <w:tcPr>
            <w:tcW w:w="10276" w:type="dxa"/>
            <w:gridSpan w:val="10"/>
          </w:tcPr>
          <w:p w14:paraId="148313AF" w14:textId="780C622C" w:rsidR="00EA0BB0" w:rsidRDefault="00EA0BB0" w:rsidP="00EA0BB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</w:t>
            </w:r>
          </w:p>
        </w:tc>
      </w:tr>
    </w:tbl>
    <w:p w14:paraId="064C05A6" w14:textId="0246E3CF" w:rsidR="00613C54" w:rsidRPr="00096BBA" w:rsidRDefault="004B29B3" w:rsidP="004B29B3">
      <w:pPr>
        <w:tabs>
          <w:tab w:val="left" w:pos="85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613C54" w:rsidRPr="00096BBA" w:rsidSect="009A7E51">
      <w:headerReference w:type="default" r:id="rId7"/>
      <w:footerReference w:type="default" r:id="rId8"/>
      <w:pgSz w:w="12240" w:h="15840"/>
      <w:pgMar w:top="45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61BA" w14:textId="77777777" w:rsidR="00567D45" w:rsidRDefault="00567D45" w:rsidP="00400D5A">
      <w:pPr>
        <w:spacing w:after="0" w:line="240" w:lineRule="auto"/>
      </w:pPr>
      <w:r>
        <w:separator/>
      </w:r>
    </w:p>
  </w:endnote>
  <w:endnote w:type="continuationSeparator" w:id="0">
    <w:p w14:paraId="1FD2F310" w14:textId="77777777" w:rsidR="00567D45" w:rsidRDefault="00567D45" w:rsidP="004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9EC3" w14:textId="64B2E634" w:rsidR="00E67B05" w:rsidRPr="00645159" w:rsidRDefault="00E67B05">
    <w:pPr>
      <w:pStyle w:val="Footer"/>
      <w:rPr>
        <w:rFonts w:ascii="Cambria" w:hAnsi="Cambria"/>
      </w:rPr>
    </w:pPr>
    <w:r w:rsidRPr="00645159">
      <w:rPr>
        <w:rFonts w:ascii="Cambria" w:hAnsi="Cambria"/>
      </w:rPr>
      <w:t xml:space="preserve">Page </w:t>
    </w:r>
    <w:r w:rsidRPr="00645159">
      <w:rPr>
        <w:rFonts w:ascii="Cambria" w:hAnsi="Cambria"/>
        <w:bCs/>
      </w:rPr>
      <w:fldChar w:fldCharType="begin"/>
    </w:r>
    <w:r w:rsidRPr="00645159">
      <w:rPr>
        <w:rFonts w:ascii="Cambria" w:hAnsi="Cambria"/>
        <w:bCs/>
      </w:rPr>
      <w:instrText xml:space="preserve"> PAGE </w:instrText>
    </w:r>
    <w:r w:rsidRPr="00645159">
      <w:rPr>
        <w:rFonts w:ascii="Cambria" w:hAnsi="Cambria"/>
        <w:bCs/>
      </w:rPr>
      <w:fldChar w:fldCharType="separate"/>
    </w:r>
    <w:r w:rsidR="00153D17">
      <w:rPr>
        <w:rFonts w:ascii="Cambria" w:hAnsi="Cambria"/>
        <w:bCs/>
        <w:noProof/>
      </w:rPr>
      <w:t>1</w:t>
    </w:r>
    <w:r w:rsidRPr="00645159">
      <w:rPr>
        <w:rFonts w:ascii="Cambria" w:hAnsi="Cambria"/>
      </w:rPr>
      <w:fldChar w:fldCharType="end"/>
    </w:r>
    <w:r w:rsidRPr="00645159">
      <w:rPr>
        <w:rFonts w:ascii="Cambria" w:hAnsi="Cambria"/>
      </w:rPr>
      <w:t xml:space="preserve"> of </w:t>
    </w:r>
    <w:r w:rsidRPr="00645159">
      <w:rPr>
        <w:rFonts w:ascii="Cambria" w:hAnsi="Cambria"/>
        <w:bCs/>
      </w:rPr>
      <w:fldChar w:fldCharType="begin"/>
    </w:r>
    <w:r w:rsidRPr="00645159">
      <w:rPr>
        <w:rFonts w:ascii="Cambria" w:hAnsi="Cambria"/>
        <w:bCs/>
      </w:rPr>
      <w:instrText xml:space="preserve"> NUMPAGES  </w:instrText>
    </w:r>
    <w:r w:rsidRPr="00645159">
      <w:rPr>
        <w:rFonts w:ascii="Cambria" w:hAnsi="Cambria"/>
        <w:bCs/>
      </w:rPr>
      <w:fldChar w:fldCharType="separate"/>
    </w:r>
    <w:r w:rsidR="00153D17">
      <w:rPr>
        <w:rFonts w:ascii="Cambria" w:hAnsi="Cambria"/>
        <w:bCs/>
        <w:noProof/>
      </w:rPr>
      <w:t>1</w:t>
    </w:r>
    <w:r w:rsidRPr="00645159">
      <w:rPr>
        <w:rFonts w:ascii="Cambria" w:hAnsi="Cambria"/>
      </w:rPr>
      <w:fldChar w:fldCharType="end"/>
    </w:r>
    <w:r w:rsidR="00380C31" w:rsidRPr="00645159">
      <w:rPr>
        <w:rFonts w:ascii="Cambria" w:hAnsi="Cambria"/>
      </w:rPr>
      <w:tab/>
    </w:r>
    <w:r w:rsidR="00380C31" w:rsidRPr="00645159">
      <w:rPr>
        <w:rFonts w:ascii="Cambria" w:hAnsi="Cambria"/>
      </w:rPr>
      <w:tab/>
    </w:r>
    <w:r w:rsidR="00645159" w:rsidRPr="00645159">
      <w:rPr>
        <w:rFonts w:ascii="Cambria" w:hAnsi="Cambria"/>
      </w:rPr>
      <w:t xml:space="preserve">Effective </w:t>
    </w:r>
    <w:r w:rsidR="00380C31" w:rsidRPr="00645159">
      <w:rPr>
        <w:rFonts w:ascii="Cambria" w:hAnsi="Cambria"/>
      </w:rPr>
      <w:t xml:space="preserve">Date:  </w:t>
    </w:r>
    <w:r w:rsidR="0041509B">
      <w:rPr>
        <w:rFonts w:ascii="Cambria" w:hAnsi="Cambria"/>
      </w:rPr>
      <w:t>01-</w:t>
    </w:r>
    <w:r w:rsidR="004B29B3">
      <w:rPr>
        <w:rFonts w:ascii="Cambria" w:hAnsi="Cambria"/>
      </w:rPr>
      <w:t>SEP</w:t>
    </w:r>
    <w:r w:rsidR="0041509B">
      <w:rPr>
        <w:rFonts w:ascii="Cambria" w:hAnsi="Cambria"/>
      </w:rPr>
      <w:t>-20</w:t>
    </w:r>
    <w:r w:rsidR="004C1EFE">
      <w:rPr>
        <w:rFonts w:ascii="Cambria" w:hAnsi="Cambria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314C" w14:textId="77777777" w:rsidR="00567D45" w:rsidRDefault="00567D45" w:rsidP="00400D5A">
      <w:pPr>
        <w:spacing w:after="0" w:line="240" w:lineRule="auto"/>
      </w:pPr>
      <w:r>
        <w:separator/>
      </w:r>
    </w:p>
  </w:footnote>
  <w:footnote w:type="continuationSeparator" w:id="0">
    <w:p w14:paraId="043147C4" w14:textId="77777777" w:rsidR="00567D45" w:rsidRDefault="00567D45" w:rsidP="004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B1AE" w14:textId="4D51CBE3" w:rsidR="00400D5A" w:rsidRPr="009A7E51" w:rsidRDefault="004C1EFE" w:rsidP="00096BBA">
    <w:pPr>
      <w:pStyle w:val="Header"/>
      <w:ind w:left="-900"/>
      <w:rPr>
        <w:rFonts w:ascii="Cambria" w:hAnsi="Cambria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657B7B95" wp14:editId="5163AA90">
          <wp:simplePos x="0" y="0"/>
          <wp:positionH relativeFrom="column">
            <wp:posOffset>4673981</wp:posOffset>
          </wp:positionH>
          <wp:positionV relativeFrom="paragraph">
            <wp:posOffset>10160</wp:posOffset>
          </wp:positionV>
          <wp:extent cx="1340485" cy="5803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D5A" w:rsidRPr="009A7E51">
      <w:rPr>
        <w:rFonts w:ascii="Cambria" w:hAnsi="Cambria"/>
      </w:rPr>
      <w:t>SOP-04</w:t>
    </w:r>
  </w:p>
  <w:p w14:paraId="072C1749" w14:textId="7F6CD467" w:rsidR="00400D5A" w:rsidRPr="009A7E51" w:rsidRDefault="008C52BD" w:rsidP="00096BBA">
    <w:pPr>
      <w:pStyle w:val="Header"/>
      <w:ind w:left="-900"/>
      <w:rPr>
        <w:rFonts w:ascii="Cambria" w:hAnsi="Cambria"/>
      </w:rPr>
    </w:pPr>
    <w:r w:rsidRPr="009A7E51">
      <w:rPr>
        <w:rFonts w:ascii="Cambria" w:hAnsi="Cambria"/>
      </w:rPr>
      <w:t>Protocol Feasibility</w:t>
    </w:r>
    <w:r w:rsidR="00195F49" w:rsidRPr="009A7E51">
      <w:rPr>
        <w:rFonts w:ascii="Cambria" w:hAnsi="Cambria"/>
      </w:rPr>
      <w:t xml:space="preserve"> </w:t>
    </w:r>
  </w:p>
  <w:p w14:paraId="41861267" w14:textId="4B2B8AE2" w:rsidR="00400D5A" w:rsidRPr="009A7E51" w:rsidRDefault="00E61E0C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Attachment B</w:t>
    </w:r>
  </w:p>
  <w:p w14:paraId="500AD373" w14:textId="25190E99" w:rsidR="00400D5A" w:rsidRDefault="00400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54"/>
    <w:rsid w:val="00022987"/>
    <w:rsid w:val="00025844"/>
    <w:rsid w:val="00030CC2"/>
    <w:rsid w:val="00063347"/>
    <w:rsid w:val="00072555"/>
    <w:rsid w:val="00096BBA"/>
    <w:rsid w:val="000B1594"/>
    <w:rsid w:val="000B2BA7"/>
    <w:rsid w:val="000C1634"/>
    <w:rsid w:val="00102FB2"/>
    <w:rsid w:val="00153D17"/>
    <w:rsid w:val="001748DC"/>
    <w:rsid w:val="00195F49"/>
    <w:rsid w:val="001A238D"/>
    <w:rsid w:val="001A66AF"/>
    <w:rsid w:val="001F1425"/>
    <w:rsid w:val="001F6532"/>
    <w:rsid w:val="00253F43"/>
    <w:rsid w:val="0028397D"/>
    <w:rsid w:val="00291E92"/>
    <w:rsid w:val="002A3DD8"/>
    <w:rsid w:val="002C390C"/>
    <w:rsid w:val="00365567"/>
    <w:rsid w:val="00367174"/>
    <w:rsid w:val="00380C31"/>
    <w:rsid w:val="00392588"/>
    <w:rsid w:val="00400D5A"/>
    <w:rsid w:val="0041509B"/>
    <w:rsid w:val="00452530"/>
    <w:rsid w:val="00483627"/>
    <w:rsid w:val="00491579"/>
    <w:rsid w:val="004A52F1"/>
    <w:rsid w:val="004B29B3"/>
    <w:rsid w:val="004C1EFE"/>
    <w:rsid w:val="004E695F"/>
    <w:rsid w:val="00516BB2"/>
    <w:rsid w:val="00520D50"/>
    <w:rsid w:val="00525E5E"/>
    <w:rsid w:val="00531029"/>
    <w:rsid w:val="00567D45"/>
    <w:rsid w:val="00572B33"/>
    <w:rsid w:val="0059530B"/>
    <w:rsid w:val="005F07FC"/>
    <w:rsid w:val="00613C54"/>
    <w:rsid w:val="00640B2D"/>
    <w:rsid w:val="00645159"/>
    <w:rsid w:val="006B3719"/>
    <w:rsid w:val="00777405"/>
    <w:rsid w:val="007C3F71"/>
    <w:rsid w:val="007E789A"/>
    <w:rsid w:val="0080170E"/>
    <w:rsid w:val="008716CE"/>
    <w:rsid w:val="008C0D77"/>
    <w:rsid w:val="008C52BD"/>
    <w:rsid w:val="00921DF2"/>
    <w:rsid w:val="009242A5"/>
    <w:rsid w:val="00951C19"/>
    <w:rsid w:val="00961735"/>
    <w:rsid w:val="0098561B"/>
    <w:rsid w:val="009A7E51"/>
    <w:rsid w:val="009E260B"/>
    <w:rsid w:val="00A0507A"/>
    <w:rsid w:val="00A37233"/>
    <w:rsid w:val="00A47BC6"/>
    <w:rsid w:val="00A64E00"/>
    <w:rsid w:val="00A751B5"/>
    <w:rsid w:val="00AB3B87"/>
    <w:rsid w:val="00AE7AE8"/>
    <w:rsid w:val="00B042F4"/>
    <w:rsid w:val="00B26D02"/>
    <w:rsid w:val="00C43D92"/>
    <w:rsid w:val="00CB107A"/>
    <w:rsid w:val="00CD072B"/>
    <w:rsid w:val="00CD5293"/>
    <w:rsid w:val="00CD7320"/>
    <w:rsid w:val="00D6670D"/>
    <w:rsid w:val="00DC0DE5"/>
    <w:rsid w:val="00DE484C"/>
    <w:rsid w:val="00E00A4A"/>
    <w:rsid w:val="00E40C04"/>
    <w:rsid w:val="00E61E0C"/>
    <w:rsid w:val="00E645F9"/>
    <w:rsid w:val="00E67B05"/>
    <w:rsid w:val="00E76C46"/>
    <w:rsid w:val="00EA0BB0"/>
    <w:rsid w:val="00F250A6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49529"/>
  <w15:docId w15:val="{64601015-EFEB-4972-A7DD-39E0918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A"/>
  </w:style>
  <w:style w:type="paragraph" w:styleId="Footer">
    <w:name w:val="footer"/>
    <w:basedOn w:val="Normal"/>
    <w:link w:val="Foot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A"/>
  </w:style>
  <w:style w:type="table" w:customStyle="1" w:styleId="PlainTable31">
    <w:name w:val="Plain Table 31"/>
    <w:basedOn w:val="TableNormal"/>
    <w:uiPriority w:val="43"/>
    <w:rsid w:val="00400D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83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A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32C-A34E-4DE9-B91C-D1E1F62E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Michelle</dc:creator>
  <cp:keywords/>
  <dc:description/>
  <cp:lastModifiedBy>Nick Duesbery</cp:lastModifiedBy>
  <cp:revision>5</cp:revision>
  <cp:lastPrinted>2017-02-23T18:09:00Z</cp:lastPrinted>
  <dcterms:created xsi:type="dcterms:W3CDTF">2021-07-26T22:02:00Z</dcterms:created>
  <dcterms:modified xsi:type="dcterms:W3CDTF">2021-08-25T23:19:00Z</dcterms:modified>
</cp:coreProperties>
</file>