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215E99" w:themeColor="text2" w:themeTint="BF"/>
          <w:left w:val="single" w:sz="12" w:space="0" w:color="215E99" w:themeColor="text2" w:themeTint="BF"/>
          <w:bottom w:val="single" w:sz="12" w:space="0" w:color="215E99" w:themeColor="text2" w:themeTint="BF"/>
          <w:right w:val="single" w:sz="12" w:space="0" w:color="215E99" w:themeColor="text2" w:themeTint="BF"/>
          <w:insideH w:val="single" w:sz="6" w:space="0" w:color="215E99" w:themeColor="text2" w:themeTint="BF"/>
          <w:insideV w:val="single" w:sz="6" w:space="0" w:color="215E99" w:themeColor="text2" w:themeTint="BF"/>
        </w:tblBorders>
        <w:tblLook w:val="04A0" w:firstRow="1" w:lastRow="0" w:firstColumn="1" w:lastColumn="0" w:noHBand="0" w:noVBand="1"/>
      </w:tblPr>
      <w:tblGrid>
        <w:gridCol w:w="9975"/>
      </w:tblGrid>
      <w:tr w:rsidR="00BF1AB5" w:rsidRPr="00BF1AB5" w14:paraId="2E213F0B" w14:textId="77777777" w:rsidTr="00BF1AB5">
        <w:trPr>
          <w:trHeight w:val="330"/>
        </w:trPr>
        <w:tc>
          <w:tcPr>
            <w:tcW w:w="9975" w:type="dxa"/>
            <w:shd w:val="clear" w:color="auto" w:fill="215E99" w:themeFill="text2" w:themeFillTint="BF"/>
          </w:tcPr>
          <w:p w14:paraId="393E8280" w14:textId="77777777" w:rsidR="00352623" w:rsidRPr="00BF1AB5" w:rsidRDefault="00352623" w:rsidP="00085A8A">
            <w:pPr>
              <w:jc w:val="center"/>
              <w:rPr>
                <w:rFonts w:ascii="Calibri" w:hAnsi="Calibri" w:cs="Calibri"/>
                <w:b/>
                <w:bCs/>
                <w:color w:val="FFFFFF" w:themeColor="background1"/>
              </w:rPr>
            </w:pPr>
            <w:r w:rsidRPr="00BF1AB5">
              <w:rPr>
                <w:rFonts w:ascii="Calibri" w:hAnsi="Calibri" w:cs="Calibri"/>
                <w:b/>
                <w:bCs/>
                <w:color w:val="FFFFFF" w:themeColor="background1"/>
              </w:rPr>
              <w:t>OCHSNER CLINIC FOUNDATION</w:t>
            </w:r>
          </w:p>
        </w:tc>
      </w:tr>
      <w:tr w:rsidR="00BF1AB5" w:rsidRPr="00BF1AB5" w14:paraId="59BAAAFE" w14:textId="77777777" w:rsidTr="00BF1AB5">
        <w:tc>
          <w:tcPr>
            <w:tcW w:w="9975" w:type="dxa"/>
            <w:shd w:val="clear" w:color="auto" w:fill="215E99" w:themeFill="text2" w:themeFillTint="BF"/>
          </w:tcPr>
          <w:p w14:paraId="4C7C5AF8" w14:textId="5D2CBFF5" w:rsidR="00352623" w:rsidRPr="00BF1AB5" w:rsidRDefault="00352623" w:rsidP="00085A8A">
            <w:pPr>
              <w:jc w:val="center"/>
              <w:rPr>
                <w:rFonts w:ascii="Calibri" w:hAnsi="Calibri" w:cs="Calibri"/>
                <w:b/>
                <w:bCs/>
                <w:color w:val="FFFFFF" w:themeColor="background1"/>
              </w:rPr>
            </w:pPr>
            <w:r w:rsidRPr="00BF1AB5">
              <w:rPr>
                <w:rFonts w:ascii="Calibri" w:hAnsi="Calibri" w:cs="Calibri"/>
                <w:b/>
                <w:bCs/>
                <w:color w:val="FFFFFF" w:themeColor="background1"/>
              </w:rPr>
              <w:t>Quality Improvement</w:t>
            </w:r>
          </w:p>
        </w:tc>
      </w:tr>
      <w:tr w:rsidR="00BF1AB5" w:rsidRPr="00BF1AB5" w14:paraId="25E7747E" w14:textId="77777777" w:rsidTr="00BF1AB5">
        <w:tc>
          <w:tcPr>
            <w:tcW w:w="9975" w:type="dxa"/>
            <w:shd w:val="clear" w:color="auto" w:fill="FFFFCC"/>
          </w:tcPr>
          <w:p w14:paraId="693EB660" w14:textId="2F494F6B" w:rsidR="00352623" w:rsidRPr="00BF1AB5" w:rsidRDefault="0022212B" w:rsidP="00085A8A">
            <w:pPr>
              <w:jc w:val="center"/>
              <w:rPr>
                <w:rFonts w:ascii="Calibri" w:hAnsi="Calibri" w:cs="Calibri"/>
                <w:b/>
                <w:bCs/>
              </w:rPr>
            </w:pPr>
            <w:r w:rsidRPr="00BF1AB5">
              <w:rPr>
                <w:rFonts w:ascii="Calibri" w:hAnsi="Calibri" w:cs="Calibri"/>
                <w:b/>
                <w:bCs/>
              </w:rPr>
              <w:t>Instructions</w:t>
            </w:r>
          </w:p>
        </w:tc>
      </w:tr>
      <w:tr w:rsidR="00BF1AB5" w:rsidRPr="00BF1AB5" w14:paraId="5C39EFE9" w14:textId="77777777" w:rsidTr="00BF1AB5">
        <w:tc>
          <w:tcPr>
            <w:tcW w:w="9975" w:type="dxa"/>
            <w:shd w:val="clear" w:color="auto" w:fill="FFFFCC"/>
          </w:tcPr>
          <w:p w14:paraId="100D2029" w14:textId="77777777" w:rsidR="006646EA" w:rsidRPr="00BF1AB5" w:rsidRDefault="00372ABF" w:rsidP="0022212B">
            <w:pPr>
              <w:contextualSpacing/>
              <w:rPr>
                <w:rFonts w:ascii="Calibri" w:hAnsi="Calibri" w:cs="Calibri"/>
              </w:rPr>
            </w:pPr>
            <w:r w:rsidRPr="00BF1AB5">
              <w:rPr>
                <w:rFonts w:ascii="Calibri" w:hAnsi="Calibri" w:cs="Calibri"/>
              </w:rPr>
              <w:t xml:space="preserve">Utilize this template if you are submitting a Quality Improvement </w:t>
            </w:r>
            <w:r w:rsidR="006646EA" w:rsidRPr="00BF1AB5">
              <w:rPr>
                <w:rFonts w:ascii="Calibri" w:hAnsi="Calibri" w:cs="Calibri"/>
              </w:rPr>
              <w:t>project</w:t>
            </w:r>
            <w:r w:rsidRPr="00BF1AB5">
              <w:rPr>
                <w:rFonts w:ascii="Calibri" w:hAnsi="Calibri" w:cs="Calibri"/>
              </w:rPr>
              <w:t>. Do not remove any sections; if a section is not applicable, enter “N/A” on the line beneath the heading.</w:t>
            </w:r>
          </w:p>
          <w:p w14:paraId="3952D18C" w14:textId="77777777" w:rsidR="0087572D" w:rsidRPr="00BF1AB5" w:rsidRDefault="0087572D" w:rsidP="0022212B">
            <w:pPr>
              <w:contextualSpacing/>
              <w:rPr>
                <w:rFonts w:ascii="Calibri" w:hAnsi="Calibri" w:cs="Calibri"/>
              </w:rPr>
            </w:pPr>
          </w:p>
          <w:p w14:paraId="11524C5E" w14:textId="2904411A" w:rsidR="0022212B" w:rsidRPr="00BF1AB5" w:rsidRDefault="0022212B" w:rsidP="0022212B">
            <w:pPr>
              <w:contextualSpacing/>
              <w:rPr>
                <w:rFonts w:ascii="Calibri" w:hAnsi="Calibri" w:cs="Calibri"/>
              </w:rPr>
            </w:pPr>
            <w:r w:rsidRPr="00BF1AB5">
              <w:rPr>
                <w:rFonts w:ascii="Calibri" w:hAnsi="Calibri" w:cs="Calibri"/>
              </w:rPr>
              <w:t xml:space="preserve">Quality Improvement is defined as “A systematic, data-guided activity designed to bring about immediate improvement in a local </w:t>
            </w:r>
            <w:r w:rsidR="00462060" w:rsidRPr="00BF1AB5">
              <w:rPr>
                <w:rFonts w:ascii="Calibri" w:hAnsi="Calibri" w:cs="Calibri"/>
              </w:rPr>
              <w:t>setting”</w:t>
            </w:r>
            <w:r w:rsidR="006D00AF">
              <w:rPr>
                <w:rStyle w:val="FootnoteReference"/>
                <w:rFonts w:ascii="Calibri" w:hAnsi="Calibri" w:cs="Calibri"/>
              </w:rPr>
              <w:footnoteReference w:id="1"/>
            </w:r>
            <w:r w:rsidR="00462060" w:rsidRPr="00BF1AB5">
              <w:rPr>
                <w:rFonts w:ascii="Calibri" w:hAnsi="Calibri" w:cs="Calibri"/>
              </w:rPr>
              <w:t>.</w:t>
            </w:r>
          </w:p>
          <w:p w14:paraId="737CBFC8" w14:textId="77777777" w:rsidR="00462060" w:rsidRPr="00BF1AB5" w:rsidRDefault="00462060" w:rsidP="0022212B">
            <w:pPr>
              <w:contextualSpacing/>
              <w:rPr>
                <w:rFonts w:ascii="Calibri" w:hAnsi="Calibri" w:cs="Calibri"/>
              </w:rPr>
            </w:pPr>
          </w:p>
          <w:p w14:paraId="1D485FDB" w14:textId="579B5EE7" w:rsidR="0022212B" w:rsidRPr="00BF1AB5" w:rsidRDefault="0022212B" w:rsidP="0022212B">
            <w:pPr>
              <w:contextualSpacing/>
              <w:rPr>
                <w:rFonts w:ascii="Calibri" w:hAnsi="Calibri" w:cs="Calibri"/>
              </w:rPr>
            </w:pPr>
            <w:r w:rsidRPr="00BF1AB5">
              <w:rPr>
                <w:rFonts w:ascii="Calibri" w:hAnsi="Calibri" w:cs="Calibri"/>
              </w:rPr>
              <w:t>CMS describes Quality Improvement as “An assessment, conducted by or for a quality improvement organization, of a patient care problem for the purpose of improving patient care through peer analysis, intervention, resolution of the problem and follow-up”</w:t>
            </w:r>
            <w:r w:rsidR="006D00AF">
              <w:rPr>
                <w:rStyle w:val="FootnoteReference"/>
                <w:rFonts w:ascii="Calibri" w:hAnsi="Calibri" w:cs="Calibri"/>
              </w:rPr>
              <w:footnoteReference w:id="2"/>
            </w:r>
            <w:r w:rsidR="00462060" w:rsidRPr="00BF1AB5">
              <w:rPr>
                <w:rFonts w:ascii="Calibri" w:hAnsi="Calibri" w:cs="Calibri"/>
              </w:rPr>
              <w:t>.</w:t>
            </w:r>
          </w:p>
          <w:p w14:paraId="5DF0469A" w14:textId="77777777" w:rsidR="00462060" w:rsidRPr="00BF1AB5" w:rsidRDefault="00462060" w:rsidP="0022212B">
            <w:pPr>
              <w:contextualSpacing/>
              <w:rPr>
                <w:rFonts w:ascii="Calibri" w:hAnsi="Calibri" w:cs="Calibri"/>
              </w:rPr>
            </w:pPr>
          </w:p>
          <w:p w14:paraId="7C9226C0" w14:textId="77777777" w:rsidR="0022212B" w:rsidRPr="00BF1AB5" w:rsidRDefault="0022212B" w:rsidP="0022212B">
            <w:pPr>
              <w:contextualSpacing/>
              <w:rPr>
                <w:rFonts w:ascii="Calibri" w:hAnsi="Calibri" w:cs="Calibri"/>
                <w:b/>
                <w:bCs/>
              </w:rPr>
            </w:pPr>
            <w:r w:rsidRPr="00BF1AB5">
              <w:rPr>
                <w:rFonts w:ascii="Calibri" w:hAnsi="Calibri" w:cs="Calibri"/>
                <w:b/>
                <w:bCs/>
              </w:rPr>
              <w:t>Intent</w:t>
            </w:r>
          </w:p>
          <w:p w14:paraId="0DE59DEC" w14:textId="2F5730B3" w:rsidR="0022212B" w:rsidRDefault="002D46DC" w:rsidP="0022212B">
            <w:pPr>
              <w:contextualSpacing/>
              <w:rPr>
                <w:rFonts w:ascii="Calibri" w:hAnsi="Calibri" w:cs="Calibri"/>
              </w:rPr>
            </w:pPr>
            <w:r w:rsidRPr="00BF1AB5">
              <w:rPr>
                <w:rFonts w:ascii="Calibri" w:hAnsi="Calibri" w:cs="Calibri"/>
              </w:rPr>
              <w:t>To</w:t>
            </w:r>
            <w:r w:rsidR="0022212B" w:rsidRPr="00BF1AB5">
              <w:rPr>
                <w:rFonts w:ascii="Calibri" w:hAnsi="Calibri" w:cs="Calibri"/>
              </w:rPr>
              <w:t xml:space="preserve"> qualify for a</w:t>
            </w:r>
            <w:r w:rsidRPr="00BF1AB5">
              <w:rPr>
                <w:rFonts w:ascii="Calibri" w:hAnsi="Calibri" w:cs="Calibri"/>
              </w:rPr>
              <w:t>n</w:t>
            </w:r>
            <w:r w:rsidR="0022212B" w:rsidRPr="00BF1AB5">
              <w:rPr>
                <w:rFonts w:ascii="Calibri" w:hAnsi="Calibri" w:cs="Calibri"/>
              </w:rPr>
              <w:t xml:space="preserve"> NHS/QI determination the intent of the proposed activity must be to assess and/or improve the quality of an existing practice, product, or program to ensure established educational, clinical or program service standards are met or best evidentiary practices attained.</w:t>
            </w:r>
          </w:p>
          <w:p w14:paraId="0DFF5027" w14:textId="77777777" w:rsidR="00BF1AB5" w:rsidRPr="00BF1AB5" w:rsidRDefault="00BF1AB5" w:rsidP="0022212B">
            <w:pPr>
              <w:contextualSpacing/>
              <w:rPr>
                <w:rFonts w:ascii="Calibri" w:hAnsi="Calibri" w:cs="Calibri"/>
              </w:rPr>
            </w:pPr>
          </w:p>
          <w:p w14:paraId="3CE8181D" w14:textId="77777777" w:rsidR="0022212B" w:rsidRPr="00BF1AB5" w:rsidRDefault="0022212B" w:rsidP="0022212B">
            <w:pPr>
              <w:contextualSpacing/>
              <w:rPr>
                <w:rFonts w:ascii="Calibri" w:hAnsi="Calibri" w:cs="Calibri"/>
                <w:b/>
                <w:bCs/>
              </w:rPr>
            </w:pPr>
            <w:r w:rsidRPr="00BF1AB5">
              <w:rPr>
                <w:rFonts w:ascii="Calibri" w:hAnsi="Calibri" w:cs="Calibri"/>
                <w:b/>
                <w:bCs/>
              </w:rPr>
              <w:t>Standard of Care</w:t>
            </w:r>
          </w:p>
          <w:p w14:paraId="2EF1DEE9" w14:textId="77777777" w:rsidR="0022212B" w:rsidRDefault="0022212B" w:rsidP="0022212B">
            <w:pPr>
              <w:contextualSpacing/>
              <w:rPr>
                <w:rFonts w:ascii="Calibri" w:hAnsi="Calibri" w:cs="Calibri"/>
              </w:rPr>
            </w:pPr>
            <w:r w:rsidRPr="00BF1AB5">
              <w:rPr>
                <w:rFonts w:ascii="Calibri" w:hAnsi="Calibri" w:cs="Calibri"/>
              </w:rPr>
              <w:t>The activities that are taken measure the effectiveness of standard accepted processes, programs or services.  The results are intended to be shared only with the individuals associated with the process, program, or service being evaluated. Individuals cannot be exposes to additional risk.</w:t>
            </w:r>
          </w:p>
          <w:p w14:paraId="5CB39E7E" w14:textId="77777777" w:rsidR="00BF1AB5" w:rsidRPr="00BF1AB5" w:rsidRDefault="00BF1AB5" w:rsidP="0022212B">
            <w:pPr>
              <w:contextualSpacing/>
              <w:rPr>
                <w:rFonts w:ascii="Calibri" w:hAnsi="Calibri" w:cs="Calibri"/>
              </w:rPr>
            </w:pPr>
          </w:p>
          <w:p w14:paraId="10016A56" w14:textId="77777777" w:rsidR="0022212B" w:rsidRPr="00BF1AB5" w:rsidRDefault="0022212B" w:rsidP="0022212B">
            <w:pPr>
              <w:contextualSpacing/>
              <w:rPr>
                <w:rFonts w:ascii="Calibri" w:hAnsi="Calibri" w:cs="Calibri"/>
                <w:b/>
                <w:bCs/>
              </w:rPr>
            </w:pPr>
            <w:r w:rsidRPr="00BF1AB5">
              <w:rPr>
                <w:rFonts w:ascii="Calibri" w:hAnsi="Calibri" w:cs="Calibri"/>
                <w:b/>
                <w:bCs/>
              </w:rPr>
              <w:t>Experiments and Interventions</w:t>
            </w:r>
          </w:p>
          <w:p w14:paraId="7350C7BD" w14:textId="77777777" w:rsidR="0022212B" w:rsidRDefault="0022212B" w:rsidP="0022212B">
            <w:pPr>
              <w:contextualSpacing/>
              <w:rPr>
                <w:rFonts w:ascii="Calibri" w:hAnsi="Calibri" w:cs="Calibri"/>
              </w:rPr>
            </w:pPr>
            <w:r w:rsidRPr="00BF1AB5">
              <w:rPr>
                <w:rFonts w:ascii="Calibri" w:hAnsi="Calibri" w:cs="Calibri"/>
              </w:rPr>
              <w:t>None – QI projects are not experimental, do not involve test interventions, and must not involve research questions that go beyond established or best practices.</w:t>
            </w:r>
          </w:p>
          <w:p w14:paraId="4CCFD562" w14:textId="215928FB" w:rsidR="00BF1AB5" w:rsidRPr="00BF1AB5" w:rsidRDefault="00BF1AB5" w:rsidP="0022212B">
            <w:pPr>
              <w:contextualSpacing/>
              <w:rPr>
                <w:rFonts w:ascii="Calibri" w:hAnsi="Calibri" w:cs="Calibri"/>
                <w:b/>
                <w:bCs/>
              </w:rPr>
            </w:pPr>
          </w:p>
        </w:tc>
      </w:tr>
      <w:tr w:rsidR="00BF1AB5" w:rsidRPr="00BF1AB5" w14:paraId="3BA39C9B" w14:textId="77777777" w:rsidTr="00BF1AB5">
        <w:tc>
          <w:tcPr>
            <w:tcW w:w="9975" w:type="dxa"/>
            <w:shd w:val="clear" w:color="auto" w:fill="FFFFCC"/>
          </w:tcPr>
          <w:p w14:paraId="62218978" w14:textId="4A947A74" w:rsidR="0022212B" w:rsidRPr="00BF1AB5" w:rsidRDefault="0022212B" w:rsidP="00085A8A">
            <w:pPr>
              <w:jc w:val="center"/>
              <w:rPr>
                <w:rFonts w:ascii="Calibri" w:hAnsi="Calibri" w:cs="Calibri"/>
                <w:b/>
                <w:bCs/>
              </w:rPr>
            </w:pPr>
            <w:r w:rsidRPr="00BF1AB5">
              <w:rPr>
                <w:rFonts w:ascii="Calibri" w:hAnsi="Calibri" w:cs="Calibri"/>
                <w:b/>
                <w:bCs/>
              </w:rPr>
              <w:t>Statement of Compliance</w:t>
            </w:r>
          </w:p>
        </w:tc>
      </w:tr>
      <w:tr w:rsidR="00BF1AB5" w:rsidRPr="00BF1AB5" w14:paraId="569B2BF2" w14:textId="77777777" w:rsidTr="00BF1AB5">
        <w:tc>
          <w:tcPr>
            <w:tcW w:w="9975" w:type="dxa"/>
          </w:tcPr>
          <w:p w14:paraId="3B6CC3AA" w14:textId="40CB335D" w:rsidR="00352623" w:rsidRPr="00BF1AB5" w:rsidRDefault="00A960E3" w:rsidP="00085A8A">
            <w:pPr>
              <w:rPr>
                <w:rFonts w:ascii="Calibri" w:hAnsi="Calibri" w:cs="Calibri"/>
                <w:i/>
                <w:iCs/>
              </w:rPr>
            </w:pPr>
            <w:r w:rsidRPr="00BF1AB5">
              <w:rPr>
                <w:rFonts w:ascii="Calibri" w:hAnsi="Calibri" w:cs="Calibri"/>
                <w:i/>
                <w:iCs/>
              </w:rPr>
              <w:t xml:space="preserve">This </w:t>
            </w:r>
            <w:r w:rsidR="00BF1AB5">
              <w:rPr>
                <w:rFonts w:ascii="Calibri" w:hAnsi="Calibri" w:cs="Calibri"/>
                <w:i/>
                <w:iCs/>
              </w:rPr>
              <w:t>quality improvement project</w:t>
            </w:r>
            <w:r w:rsidRPr="00BF1AB5">
              <w:rPr>
                <w:rFonts w:ascii="Calibri" w:hAnsi="Calibri" w:cs="Calibri"/>
                <w:i/>
                <w:iCs/>
              </w:rPr>
              <w:t xml:space="preserve"> is being submitted to the Ochsner IRB for review</w:t>
            </w:r>
            <w:r w:rsidR="00BF1AB5">
              <w:rPr>
                <w:rFonts w:ascii="Calibri" w:hAnsi="Calibri" w:cs="Calibri"/>
                <w:i/>
                <w:iCs/>
              </w:rPr>
              <w:t xml:space="preserve"> request a “Not Human Subjects Research” determination.</w:t>
            </w:r>
          </w:p>
        </w:tc>
      </w:tr>
      <w:tr w:rsidR="00BF1AB5" w:rsidRPr="00BF1AB5" w14:paraId="3214C940" w14:textId="77777777" w:rsidTr="00BF1AB5">
        <w:tc>
          <w:tcPr>
            <w:tcW w:w="9975" w:type="dxa"/>
            <w:shd w:val="clear" w:color="auto" w:fill="FFFFCC"/>
          </w:tcPr>
          <w:p w14:paraId="43F53C3D" w14:textId="2F2F57D1" w:rsidR="00352623" w:rsidRPr="00BF1AB5" w:rsidRDefault="00BF1AB5" w:rsidP="00BF1AB5">
            <w:pPr>
              <w:rPr>
                <w:rFonts w:ascii="Calibri" w:hAnsi="Calibri" w:cs="Calibri"/>
                <w:b/>
                <w:bCs/>
              </w:rPr>
            </w:pPr>
            <w:r>
              <w:rPr>
                <w:rFonts w:ascii="Calibri" w:hAnsi="Calibri" w:cs="Calibri"/>
                <w:b/>
                <w:bCs/>
              </w:rPr>
              <w:t xml:space="preserve">SECTION 1: </w:t>
            </w:r>
            <w:r w:rsidR="00352623" w:rsidRPr="00BF1AB5">
              <w:rPr>
                <w:rFonts w:ascii="Calibri" w:hAnsi="Calibri" w:cs="Calibri"/>
                <w:b/>
                <w:bCs/>
              </w:rPr>
              <w:t xml:space="preserve">Background </w:t>
            </w:r>
          </w:p>
        </w:tc>
      </w:tr>
      <w:tr w:rsidR="00BF1AB5" w:rsidRPr="00BF1AB5" w14:paraId="688903F7" w14:textId="77777777" w:rsidTr="00BF1AB5">
        <w:tc>
          <w:tcPr>
            <w:tcW w:w="9975" w:type="dxa"/>
            <w:shd w:val="clear" w:color="auto" w:fill="D2E9FE"/>
          </w:tcPr>
          <w:p w14:paraId="627974F7" w14:textId="16E7580D" w:rsidR="00352623" w:rsidRPr="00BF1AB5" w:rsidRDefault="00BF1AB5" w:rsidP="00085A8A">
            <w:pPr>
              <w:rPr>
                <w:rFonts w:ascii="Calibri" w:hAnsi="Calibri" w:cs="Calibri"/>
                <w:b/>
                <w:bCs/>
              </w:rPr>
            </w:pPr>
            <w:r>
              <w:rPr>
                <w:rFonts w:ascii="Calibri" w:hAnsi="Calibri" w:cs="Calibri"/>
                <w:b/>
                <w:bCs/>
              </w:rPr>
              <w:t>1</w:t>
            </w:r>
            <w:r w:rsidR="00352623" w:rsidRPr="00BF1AB5">
              <w:rPr>
                <w:rFonts w:ascii="Calibri" w:hAnsi="Calibri" w:cs="Calibri"/>
                <w:b/>
                <w:bCs/>
              </w:rPr>
              <w:t>.1 Background</w:t>
            </w:r>
          </w:p>
        </w:tc>
      </w:tr>
      <w:tr w:rsidR="00BF1AB5" w:rsidRPr="00BF1AB5" w14:paraId="5E4ACF02" w14:textId="77777777" w:rsidTr="00BF1AB5">
        <w:tc>
          <w:tcPr>
            <w:tcW w:w="9975" w:type="dxa"/>
          </w:tcPr>
          <w:p w14:paraId="6B6A0B92" w14:textId="77777777" w:rsidR="00352623" w:rsidRPr="00BF1AB5" w:rsidRDefault="00352623" w:rsidP="00085A8A">
            <w:pPr>
              <w:rPr>
                <w:rFonts w:ascii="Calibri" w:hAnsi="Calibri" w:cs="Calibri"/>
                <w:i/>
                <w:iCs/>
              </w:rPr>
            </w:pPr>
          </w:p>
        </w:tc>
      </w:tr>
      <w:tr w:rsidR="00BF1AB5" w:rsidRPr="00BF1AB5" w14:paraId="172E2093" w14:textId="77777777" w:rsidTr="00BF1AB5">
        <w:tc>
          <w:tcPr>
            <w:tcW w:w="9975" w:type="dxa"/>
            <w:shd w:val="clear" w:color="auto" w:fill="D2E9FE"/>
          </w:tcPr>
          <w:p w14:paraId="76F45A03" w14:textId="077D5E72" w:rsidR="00352623" w:rsidRPr="00BF1AB5" w:rsidRDefault="00BF1AB5" w:rsidP="00085A8A">
            <w:pPr>
              <w:rPr>
                <w:rFonts w:ascii="Calibri" w:hAnsi="Calibri" w:cs="Calibri"/>
                <w:b/>
                <w:bCs/>
              </w:rPr>
            </w:pPr>
            <w:r>
              <w:rPr>
                <w:rFonts w:ascii="Calibri" w:hAnsi="Calibri" w:cs="Calibri"/>
                <w:b/>
                <w:bCs/>
              </w:rPr>
              <w:t>1</w:t>
            </w:r>
            <w:r w:rsidR="00352623" w:rsidRPr="00BF1AB5">
              <w:rPr>
                <w:rFonts w:ascii="Calibri" w:hAnsi="Calibri" w:cs="Calibri"/>
                <w:b/>
                <w:bCs/>
              </w:rPr>
              <w:t xml:space="preserve">.2 </w:t>
            </w:r>
            <w:r w:rsidR="005227A0" w:rsidRPr="00BF1AB5">
              <w:rPr>
                <w:rFonts w:ascii="Calibri" w:hAnsi="Calibri" w:cs="Calibri"/>
                <w:b/>
                <w:bCs/>
              </w:rPr>
              <w:t>Objective</w:t>
            </w:r>
          </w:p>
        </w:tc>
      </w:tr>
      <w:tr w:rsidR="00BF1AB5" w:rsidRPr="00BF1AB5" w14:paraId="413924A6" w14:textId="77777777" w:rsidTr="00BF1AB5">
        <w:tc>
          <w:tcPr>
            <w:tcW w:w="9975" w:type="dxa"/>
          </w:tcPr>
          <w:p w14:paraId="5FA46810" w14:textId="22D4B594" w:rsidR="00352623" w:rsidRPr="00BF1AB5" w:rsidRDefault="00BF1AB5" w:rsidP="00085A8A">
            <w:pPr>
              <w:rPr>
                <w:rFonts w:ascii="Calibri" w:hAnsi="Calibri" w:cs="Calibri"/>
                <w:i/>
                <w:iCs/>
              </w:rPr>
            </w:pPr>
            <w:r>
              <w:rPr>
                <w:rFonts w:ascii="Calibri" w:hAnsi="Calibri" w:cs="Calibri"/>
                <w:i/>
                <w:iCs/>
              </w:rPr>
              <w:t>Describe the current process, procedure, program, or service. Also, describe the proposed activity that will be implemented to assess or improve the existing process, procedure, program, or service.</w:t>
            </w:r>
          </w:p>
        </w:tc>
      </w:tr>
      <w:tr w:rsidR="00BF1AB5" w:rsidRPr="00BF1AB5" w14:paraId="5DC71835" w14:textId="77777777" w:rsidTr="00BF1AB5">
        <w:tc>
          <w:tcPr>
            <w:tcW w:w="9975" w:type="dxa"/>
            <w:shd w:val="clear" w:color="auto" w:fill="D2E9FE"/>
          </w:tcPr>
          <w:p w14:paraId="0D5700D1" w14:textId="64447B7C" w:rsidR="005227A0" w:rsidRPr="00BF1AB5" w:rsidRDefault="00BF1AB5" w:rsidP="00085A8A">
            <w:pPr>
              <w:rPr>
                <w:rFonts w:ascii="Calibri" w:hAnsi="Calibri" w:cs="Calibri"/>
                <w:b/>
                <w:bCs/>
              </w:rPr>
            </w:pPr>
            <w:r>
              <w:rPr>
                <w:rFonts w:ascii="Calibri" w:hAnsi="Calibri" w:cs="Calibri"/>
                <w:b/>
                <w:bCs/>
              </w:rPr>
              <w:t>1</w:t>
            </w:r>
            <w:r w:rsidR="005227A0" w:rsidRPr="00BF1AB5">
              <w:rPr>
                <w:rFonts w:ascii="Calibri" w:hAnsi="Calibri" w:cs="Calibri"/>
                <w:b/>
                <w:bCs/>
              </w:rPr>
              <w:t>.3 Rationale</w:t>
            </w:r>
          </w:p>
        </w:tc>
      </w:tr>
      <w:tr w:rsidR="00BF1AB5" w:rsidRPr="00BF1AB5" w14:paraId="534CEDAE" w14:textId="77777777" w:rsidTr="00BF1AB5">
        <w:tc>
          <w:tcPr>
            <w:tcW w:w="9975" w:type="dxa"/>
          </w:tcPr>
          <w:p w14:paraId="483FD14A" w14:textId="77777777" w:rsidR="00352623" w:rsidRPr="00BF1AB5" w:rsidRDefault="00352623" w:rsidP="00085A8A">
            <w:pPr>
              <w:rPr>
                <w:rFonts w:ascii="Calibri" w:hAnsi="Calibri" w:cs="Calibri"/>
              </w:rPr>
            </w:pPr>
          </w:p>
        </w:tc>
      </w:tr>
      <w:tr w:rsidR="00BF1AB5" w:rsidRPr="00BF1AB5" w14:paraId="477D52D7" w14:textId="77777777" w:rsidTr="00BF1AB5">
        <w:tc>
          <w:tcPr>
            <w:tcW w:w="9975" w:type="dxa"/>
            <w:shd w:val="clear" w:color="auto" w:fill="FFFFCC"/>
          </w:tcPr>
          <w:p w14:paraId="49471855" w14:textId="35017F1A" w:rsidR="00352623" w:rsidRPr="00BF1AB5" w:rsidRDefault="00BF1AB5" w:rsidP="00BF1AB5">
            <w:pPr>
              <w:rPr>
                <w:rFonts w:ascii="Calibri" w:hAnsi="Calibri" w:cs="Calibri"/>
                <w:b/>
                <w:bCs/>
              </w:rPr>
            </w:pPr>
            <w:r>
              <w:rPr>
                <w:rFonts w:ascii="Calibri" w:hAnsi="Calibri" w:cs="Calibri"/>
                <w:b/>
                <w:bCs/>
              </w:rPr>
              <w:t xml:space="preserve">SECTION 2: </w:t>
            </w:r>
            <w:r w:rsidR="00174826" w:rsidRPr="00BF1AB5">
              <w:rPr>
                <w:rFonts w:ascii="Calibri" w:hAnsi="Calibri" w:cs="Calibri"/>
                <w:b/>
                <w:bCs/>
              </w:rPr>
              <w:t>Population</w:t>
            </w:r>
            <w:r>
              <w:rPr>
                <w:rFonts w:ascii="Calibri" w:hAnsi="Calibri" w:cs="Calibri"/>
                <w:b/>
                <w:bCs/>
              </w:rPr>
              <w:t xml:space="preserve">, </w:t>
            </w:r>
            <w:r w:rsidR="00174826" w:rsidRPr="00BF1AB5">
              <w:rPr>
                <w:rFonts w:ascii="Calibri" w:hAnsi="Calibri" w:cs="Calibri"/>
                <w:b/>
                <w:bCs/>
              </w:rPr>
              <w:t>Data or Biospecimen to be Studied</w:t>
            </w:r>
          </w:p>
        </w:tc>
      </w:tr>
      <w:tr w:rsidR="00BF1AB5" w:rsidRPr="00BF1AB5" w14:paraId="7EBDF353" w14:textId="77777777" w:rsidTr="00BF1AB5">
        <w:tc>
          <w:tcPr>
            <w:tcW w:w="9975" w:type="dxa"/>
            <w:shd w:val="clear" w:color="auto" w:fill="D2E9FE"/>
          </w:tcPr>
          <w:p w14:paraId="2DDFD367" w14:textId="4B2E1362" w:rsidR="00352623" w:rsidRPr="00BF1AB5" w:rsidRDefault="00BF1AB5" w:rsidP="00085A8A">
            <w:pPr>
              <w:rPr>
                <w:rFonts w:ascii="Calibri" w:hAnsi="Calibri" w:cs="Calibri"/>
                <w:b/>
                <w:bCs/>
              </w:rPr>
            </w:pPr>
            <w:r>
              <w:rPr>
                <w:rFonts w:ascii="Calibri" w:hAnsi="Calibri" w:cs="Calibri"/>
                <w:b/>
                <w:bCs/>
              </w:rPr>
              <w:t>2</w:t>
            </w:r>
            <w:r w:rsidR="00352623" w:rsidRPr="00BF1AB5">
              <w:rPr>
                <w:rFonts w:ascii="Calibri" w:hAnsi="Calibri" w:cs="Calibri"/>
                <w:b/>
                <w:bCs/>
              </w:rPr>
              <w:t xml:space="preserve">.1 </w:t>
            </w:r>
            <w:r>
              <w:rPr>
                <w:rFonts w:ascii="Calibri" w:hAnsi="Calibri" w:cs="Calibri"/>
                <w:b/>
                <w:bCs/>
              </w:rPr>
              <w:t>Describe the population, data, or biospecimen to be studied</w:t>
            </w:r>
          </w:p>
        </w:tc>
      </w:tr>
      <w:tr w:rsidR="00BF1AB5" w:rsidRPr="00BF1AB5" w14:paraId="47DBE049" w14:textId="77777777" w:rsidTr="00BF1AB5">
        <w:tc>
          <w:tcPr>
            <w:tcW w:w="9975" w:type="dxa"/>
          </w:tcPr>
          <w:p w14:paraId="582CC058" w14:textId="77777777" w:rsidR="00352623" w:rsidRPr="00BF1AB5" w:rsidRDefault="00352623" w:rsidP="00085A8A">
            <w:pPr>
              <w:rPr>
                <w:rFonts w:ascii="Calibri" w:hAnsi="Calibri" w:cs="Calibri"/>
                <w:i/>
                <w:iCs/>
              </w:rPr>
            </w:pPr>
          </w:p>
        </w:tc>
      </w:tr>
      <w:tr w:rsidR="00BF1AB5" w:rsidRPr="00BF1AB5" w14:paraId="5C58EA99" w14:textId="77777777" w:rsidTr="00BF1AB5">
        <w:tc>
          <w:tcPr>
            <w:tcW w:w="9975" w:type="dxa"/>
            <w:shd w:val="clear" w:color="auto" w:fill="D2E9FE"/>
          </w:tcPr>
          <w:p w14:paraId="59383512" w14:textId="440720F2" w:rsidR="00352623" w:rsidRPr="00BF1AB5" w:rsidRDefault="00BF1AB5" w:rsidP="00085A8A">
            <w:pPr>
              <w:rPr>
                <w:rFonts w:ascii="Calibri" w:hAnsi="Calibri" w:cs="Calibri"/>
                <w:b/>
                <w:bCs/>
              </w:rPr>
            </w:pPr>
            <w:r>
              <w:rPr>
                <w:rFonts w:ascii="Calibri" w:hAnsi="Calibri" w:cs="Calibri"/>
                <w:b/>
                <w:bCs/>
              </w:rPr>
              <w:t>2</w:t>
            </w:r>
            <w:r w:rsidR="00352623" w:rsidRPr="00BF1AB5">
              <w:rPr>
                <w:rFonts w:ascii="Calibri" w:hAnsi="Calibri" w:cs="Calibri"/>
                <w:b/>
                <w:bCs/>
              </w:rPr>
              <w:t xml:space="preserve">.2 </w:t>
            </w:r>
            <w:r w:rsidR="005841EF" w:rsidRPr="00BF1AB5">
              <w:rPr>
                <w:rFonts w:ascii="Calibri" w:hAnsi="Calibri" w:cs="Calibri"/>
                <w:b/>
                <w:bCs/>
              </w:rPr>
              <w:t>Type of data or biospecimen being collected</w:t>
            </w:r>
          </w:p>
        </w:tc>
      </w:tr>
      <w:tr w:rsidR="00BF1AB5" w:rsidRPr="00BF1AB5" w14:paraId="06D2BC65" w14:textId="77777777" w:rsidTr="00BF1AB5">
        <w:tc>
          <w:tcPr>
            <w:tcW w:w="9975" w:type="dxa"/>
          </w:tcPr>
          <w:p w14:paraId="5A2CE179" w14:textId="77777777" w:rsidR="00352623" w:rsidRPr="00BF1AB5" w:rsidRDefault="00352623" w:rsidP="00085A8A">
            <w:pPr>
              <w:rPr>
                <w:rFonts w:ascii="Calibri" w:hAnsi="Calibri" w:cs="Calibri"/>
                <w:i/>
                <w:iCs/>
              </w:rPr>
            </w:pPr>
          </w:p>
        </w:tc>
      </w:tr>
      <w:tr w:rsidR="00BF1AB5" w:rsidRPr="00BF1AB5" w14:paraId="4D1E1BCC" w14:textId="77777777" w:rsidTr="00BF1AB5">
        <w:tc>
          <w:tcPr>
            <w:tcW w:w="9975" w:type="dxa"/>
            <w:shd w:val="clear" w:color="auto" w:fill="D2E9FE"/>
          </w:tcPr>
          <w:p w14:paraId="5D923592" w14:textId="14269B0A" w:rsidR="00352623" w:rsidRPr="00BF1AB5" w:rsidRDefault="00BF1AB5" w:rsidP="00085A8A">
            <w:pPr>
              <w:rPr>
                <w:rFonts w:ascii="Calibri" w:hAnsi="Calibri" w:cs="Calibri"/>
                <w:b/>
                <w:bCs/>
              </w:rPr>
            </w:pPr>
            <w:r>
              <w:rPr>
                <w:rFonts w:ascii="Calibri" w:hAnsi="Calibri" w:cs="Calibri"/>
                <w:b/>
                <w:bCs/>
              </w:rPr>
              <w:t>2</w:t>
            </w:r>
            <w:r w:rsidR="00352623" w:rsidRPr="00BF1AB5">
              <w:rPr>
                <w:rFonts w:ascii="Calibri" w:hAnsi="Calibri" w:cs="Calibri"/>
                <w:b/>
                <w:bCs/>
              </w:rPr>
              <w:t xml:space="preserve">.3 </w:t>
            </w:r>
            <w:r w:rsidR="005841EF" w:rsidRPr="00BF1AB5">
              <w:rPr>
                <w:rFonts w:ascii="Calibri" w:hAnsi="Calibri" w:cs="Calibri"/>
                <w:b/>
                <w:bCs/>
              </w:rPr>
              <w:t>How will the data or biospecimen be collected?</w:t>
            </w:r>
          </w:p>
        </w:tc>
      </w:tr>
      <w:tr w:rsidR="00BF1AB5" w:rsidRPr="00BF1AB5" w14:paraId="344F4904" w14:textId="77777777" w:rsidTr="00BF1AB5">
        <w:tc>
          <w:tcPr>
            <w:tcW w:w="9975" w:type="dxa"/>
          </w:tcPr>
          <w:p w14:paraId="2460E574" w14:textId="77777777" w:rsidR="005841EF" w:rsidRPr="00BF1AB5" w:rsidRDefault="005841EF" w:rsidP="00085A8A">
            <w:pPr>
              <w:rPr>
                <w:rFonts w:ascii="Calibri" w:hAnsi="Calibri" w:cs="Calibri"/>
                <w:i/>
                <w:iCs/>
              </w:rPr>
            </w:pPr>
          </w:p>
        </w:tc>
      </w:tr>
      <w:tr w:rsidR="00BF1AB5" w:rsidRPr="00BF1AB5" w14:paraId="585FA2F5" w14:textId="77777777" w:rsidTr="00BF1AB5">
        <w:tc>
          <w:tcPr>
            <w:tcW w:w="9975" w:type="dxa"/>
            <w:shd w:val="clear" w:color="auto" w:fill="D2E9FE"/>
          </w:tcPr>
          <w:p w14:paraId="171D4152" w14:textId="0502A165" w:rsidR="00352623" w:rsidRPr="00BF1AB5" w:rsidRDefault="00BF1AB5" w:rsidP="005841EF">
            <w:pPr>
              <w:rPr>
                <w:rFonts w:ascii="Calibri" w:hAnsi="Calibri" w:cs="Calibri"/>
                <w:b/>
                <w:bCs/>
              </w:rPr>
            </w:pPr>
            <w:r>
              <w:rPr>
                <w:rFonts w:ascii="Calibri" w:hAnsi="Calibri" w:cs="Calibri"/>
                <w:b/>
                <w:bCs/>
              </w:rPr>
              <w:t>2</w:t>
            </w:r>
            <w:r w:rsidR="005841EF" w:rsidRPr="00BF1AB5">
              <w:rPr>
                <w:rFonts w:ascii="Calibri" w:hAnsi="Calibri" w:cs="Calibri"/>
                <w:b/>
                <w:bCs/>
              </w:rPr>
              <w:t>.4</w:t>
            </w:r>
            <w:r w:rsidR="00352623" w:rsidRPr="00BF1AB5">
              <w:rPr>
                <w:rFonts w:ascii="Calibri" w:hAnsi="Calibri" w:cs="Calibri"/>
                <w:b/>
                <w:bCs/>
              </w:rPr>
              <w:t>.</w:t>
            </w:r>
            <w:r w:rsidR="005841EF" w:rsidRPr="00BF1AB5">
              <w:rPr>
                <w:rFonts w:ascii="Calibri" w:hAnsi="Calibri" w:cs="Calibri"/>
                <w:b/>
                <w:bCs/>
              </w:rPr>
              <w:t xml:space="preserve"> How will the data or biospecimen be stored?</w:t>
            </w:r>
          </w:p>
        </w:tc>
      </w:tr>
      <w:tr w:rsidR="00BF1AB5" w:rsidRPr="00BF1AB5" w14:paraId="38F484D1" w14:textId="77777777" w:rsidTr="00BF1AB5">
        <w:tc>
          <w:tcPr>
            <w:tcW w:w="9975" w:type="dxa"/>
          </w:tcPr>
          <w:p w14:paraId="415019A4" w14:textId="77777777" w:rsidR="009D703C" w:rsidRPr="00BF1AB5" w:rsidRDefault="009D703C" w:rsidP="005841EF">
            <w:pPr>
              <w:rPr>
                <w:rFonts w:ascii="Calibri" w:hAnsi="Calibri" w:cs="Calibri"/>
                <w:i/>
                <w:iCs/>
              </w:rPr>
            </w:pPr>
          </w:p>
        </w:tc>
      </w:tr>
      <w:tr w:rsidR="00BF1AB5" w:rsidRPr="00BF1AB5" w14:paraId="326CDB95" w14:textId="77777777" w:rsidTr="00BF1AB5">
        <w:tc>
          <w:tcPr>
            <w:tcW w:w="9975" w:type="dxa"/>
            <w:shd w:val="clear" w:color="auto" w:fill="D2E9FE"/>
          </w:tcPr>
          <w:p w14:paraId="67FB655F" w14:textId="16EC92C2" w:rsidR="00352623" w:rsidRPr="00BF1AB5" w:rsidRDefault="00BF1AB5" w:rsidP="005841EF">
            <w:pPr>
              <w:rPr>
                <w:rFonts w:ascii="Calibri" w:hAnsi="Calibri" w:cs="Calibri"/>
                <w:b/>
                <w:bCs/>
              </w:rPr>
            </w:pPr>
            <w:r>
              <w:rPr>
                <w:rFonts w:ascii="Calibri" w:hAnsi="Calibri" w:cs="Calibri"/>
                <w:b/>
                <w:bCs/>
              </w:rPr>
              <w:t>2</w:t>
            </w:r>
            <w:r w:rsidR="00352623" w:rsidRPr="00BF1AB5">
              <w:rPr>
                <w:rFonts w:ascii="Calibri" w:hAnsi="Calibri" w:cs="Calibri"/>
                <w:b/>
                <w:bCs/>
              </w:rPr>
              <w:t>.</w:t>
            </w:r>
            <w:r w:rsidR="005841EF" w:rsidRPr="00BF1AB5">
              <w:rPr>
                <w:rFonts w:ascii="Calibri" w:hAnsi="Calibri" w:cs="Calibri"/>
                <w:b/>
                <w:bCs/>
              </w:rPr>
              <w:t>5 How will confidentiality be maintained?</w:t>
            </w:r>
          </w:p>
        </w:tc>
      </w:tr>
      <w:tr w:rsidR="00BF1AB5" w:rsidRPr="00BF1AB5" w14:paraId="08D43305" w14:textId="77777777" w:rsidTr="00BF1AB5">
        <w:tc>
          <w:tcPr>
            <w:tcW w:w="9975" w:type="dxa"/>
          </w:tcPr>
          <w:p w14:paraId="1530B674" w14:textId="77777777" w:rsidR="00352623" w:rsidRPr="00BF1AB5" w:rsidRDefault="00352623" w:rsidP="00085A8A">
            <w:pPr>
              <w:ind w:left="720"/>
              <w:rPr>
                <w:rFonts w:ascii="Calibri" w:hAnsi="Calibri" w:cs="Calibri"/>
                <w:i/>
                <w:iCs/>
              </w:rPr>
            </w:pPr>
          </w:p>
        </w:tc>
      </w:tr>
      <w:tr w:rsidR="00BF1AB5" w:rsidRPr="00BF1AB5" w14:paraId="141049BE" w14:textId="77777777" w:rsidTr="00BF1AB5">
        <w:tc>
          <w:tcPr>
            <w:tcW w:w="9975" w:type="dxa"/>
            <w:shd w:val="clear" w:color="auto" w:fill="FFFFCC"/>
          </w:tcPr>
          <w:p w14:paraId="237D2C11" w14:textId="1C53E895" w:rsidR="00352623" w:rsidRPr="00BF1AB5" w:rsidRDefault="00BF1AB5" w:rsidP="00BF1AB5">
            <w:pPr>
              <w:rPr>
                <w:rFonts w:ascii="Calibri" w:hAnsi="Calibri" w:cs="Calibri"/>
                <w:b/>
                <w:bCs/>
              </w:rPr>
            </w:pPr>
            <w:r>
              <w:rPr>
                <w:rFonts w:ascii="Calibri" w:hAnsi="Calibri" w:cs="Calibri"/>
                <w:b/>
                <w:bCs/>
              </w:rPr>
              <w:t xml:space="preserve">SECTION 3: </w:t>
            </w:r>
            <w:r w:rsidR="00460493" w:rsidRPr="00BF1AB5">
              <w:rPr>
                <w:rFonts w:ascii="Calibri" w:hAnsi="Calibri" w:cs="Calibri"/>
                <w:b/>
                <w:bCs/>
              </w:rPr>
              <w:t>Utilization</w:t>
            </w:r>
          </w:p>
        </w:tc>
      </w:tr>
      <w:tr w:rsidR="00BF1AB5" w:rsidRPr="00BF1AB5" w14:paraId="52EC7170" w14:textId="77777777" w:rsidTr="00BF1AB5">
        <w:tc>
          <w:tcPr>
            <w:tcW w:w="9975" w:type="dxa"/>
          </w:tcPr>
          <w:p w14:paraId="4FE9AF07" w14:textId="67BFAD74" w:rsidR="00352623" w:rsidRPr="00BF1AB5" w:rsidRDefault="00460493" w:rsidP="00085A8A">
            <w:pPr>
              <w:rPr>
                <w:rFonts w:ascii="Calibri" w:hAnsi="Calibri" w:cs="Calibri"/>
                <w:i/>
                <w:iCs/>
              </w:rPr>
            </w:pPr>
            <w:r w:rsidRPr="00BF1AB5">
              <w:rPr>
                <w:rFonts w:ascii="Calibri" w:hAnsi="Calibri" w:cs="Calibri"/>
                <w:i/>
                <w:iCs/>
              </w:rPr>
              <w:t>Describe how the findings from this project will be utilized at the institution</w:t>
            </w:r>
            <w:r w:rsidR="00DC1D86" w:rsidRPr="00BF1AB5">
              <w:rPr>
                <w:rFonts w:ascii="Calibri" w:hAnsi="Calibri" w:cs="Calibri"/>
                <w:i/>
                <w:iCs/>
              </w:rPr>
              <w:t>.</w:t>
            </w:r>
          </w:p>
        </w:tc>
      </w:tr>
    </w:tbl>
    <w:p w14:paraId="63A71C8F" w14:textId="77777777" w:rsidR="009E1CA4" w:rsidRPr="00BF1AB5" w:rsidRDefault="009E1CA4" w:rsidP="00A82080">
      <w:pPr>
        <w:rPr>
          <w:rFonts w:ascii="Calibri" w:hAnsi="Calibri" w:cs="Calibri"/>
          <w:b/>
          <w:bCs/>
        </w:rPr>
      </w:pPr>
    </w:p>
    <w:p w14:paraId="12963531" w14:textId="77777777" w:rsidR="009E1CA4" w:rsidRPr="00BF1AB5" w:rsidRDefault="009E1CA4" w:rsidP="00A82080">
      <w:pPr>
        <w:rPr>
          <w:rFonts w:ascii="Calibri" w:hAnsi="Calibri" w:cs="Calibri"/>
          <w:b/>
          <w:bCs/>
        </w:rPr>
      </w:pPr>
    </w:p>
    <w:p w14:paraId="73514E9E" w14:textId="77777777" w:rsidR="009E1CA4" w:rsidRPr="00BF1AB5" w:rsidRDefault="009E1CA4" w:rsidP="00A82080">
      <w:pPr>
        <w:rPr>
          <w:rFonts w:ascii="Calibri" w:hAnsi="Calibri" w:cs="Calibri"/>
          <w:b/>
          <w:bCs/>
        </w:rPr>
      </w:pPr>
    </w:p>
    <w:p w14:paraId="2A691586" w14:textId="77777777" w:rsidR="009E1CA4" w:rsidRPr="00BF1AB5" w:rsidRDefault="009E1CA4" w:rsidP="00A82080">
      <w:pPr>
        <w:rPr>
          <w:rFonts w:ascii="Calibri" w:hAnsi="Calibri" w:cs="Calibri"/>
          <w:b/>
          <w:bCs/>
        </w:rPr>
      </w:pPr>
    </w:p>
    <w:p w14:paraId="643FE091" w14:textId="77777777" w:rsidR="009E1CA4" w:rsidRPr="00BF1AB5" w:rsidRDefault="009E1CA4" w:rsidP="00A82080">
      <w:pPr>
        <w:rPr>
          <w:rFonts w:ascii="Calibri" w:hAnsi="Calibri" w:cs="Calibri"/>
          <w:b/>
          <w:bCs/>
        </w:rPr>
      </w:pPr>
    </w:p>
    <w:p w14:paraId="2AEF54D1" w14:textId="77777777" w:rsidR="00757AEF" w:rsidRPr="00BF1AB5" w:rsidRDefault="00757AEF" w:rsidP="00A82080">
      <w:pPr>
        <w:rPr>
          <w:rFonts w:ascii="Calibri" w:hAnsi="Calibri" w:cs="Calibri"/>
          <w:b/>
          <w:bCs/>
        </w:rPr>
      </w:pPr>
    </w:p>
    <w:p w14:paraId="17EA0D64" w14:textId="77777777" w:rsidR="00757AEF" w:rsidRPr="00BF1AB5" w:rsidRDefault="00757AEF" w:rsidP="00A82080">
      <w:pPr>
        <w:rPr>
          <w:rFonts w:ascii="Calibri" w:hAnsi="Calibri" w:cs="Calibri"/>
          <w:b/>
          <w:bCs/>
        </w:rPr>
      </w:pPr>
    </w:p>
    <w:p w14:paraId="58463957" w14:textId="77777777" w:rsidR="00757AEF" w:rsidRPr="00BF1AB5" w:rsidRDefault="00757AEF" w:rsidP="00A82080">
      <w:pPr>
        <w:rPr>
          <w:rFonts w:ascii="Calibri" w:hAnsi="Calibri" w:cs="Calibri"/>
          <w:b/>
          <w:bCs/>
        </w:rPr>
      </w:pPr>
    </w:p>
    <w:p w14:paraId="7A01B87D" w14:textId="77777777" w:rsidR="00757AEF" w:rsidRPr="00BF1AB5" w:rsidRDefault="00757AEF" w:rsidP="00A82080">
      <w:pPr>
        <w:rPr>
          <w:rFonts w:ascii="Calibri" w:hAnsi="Calibri" w:cs="Calibri"/>
          <w:b/>
          <w:bCs/>
        </w:rPr>
      </w:pPr>
    </w:p>
    <w:p w14:paraId="45578F92" w14:textId="77777777" w:rsidR="009E1CA4" w:rsidRPr="00BF1AB5" w:rsidRDefault="009E1CA4" w:rsidP="00A82080">
      <w:pPr>
        <w:rPr>
          <w:rFonts w:ascii="Calibri" w:hAnsi="Calibri" w:cs="Calibri"/>
          <w:b/>
          <w:bCs/>
        </w:rPr>
      </w:pPr>
    </w:p>
    <w:p w14:paraId="58759174" w14:textId="77777777" w:rsidR="00EE264D" w:rsidRPr="00BF1AB5" w:rsidRDefault="00EE264D" w:rsidP="00EE264D">
      <w:pPr>
        <w:rPr>
          <w:rFonts w:ascii="Calibri" w:hAnsi="Calibri" w:cs="Calibri"/>
          <w:b/>
          <w:bCs/>
        </w:rPr>
      </w:pPr>
    </w:p>
    <w:sectPr w:rsidR="00EE264D" w:rsidRPr="00BF1AB5" w:rsidSect="00BF1AB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FB4B" w14:textId="77777777" w:rsidR="005833AE" w:rsidRDefault="005833AE" w:rsidP="00C42268">
      <w:pPr>
        <w:spacing w:after="0" w:line="240" w:lineRule="auto"/>
      </w:pPr>
      <w:r>
        <w:separator/>
      </w:r>
    </w:p>
  </w:endnote>
  <w:endnote w:type="continuationSeparator" w:id="0">
    <w:p w14:paraId="0BFF2E71" w14:textId="77777777" w:rsidR="005833AE" w:rsidRDefault="005833AE" w:rsidP="00C4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E9043D" w:rsidRPr="00E9043D" w14:paraId="45F5131A" w14:textId="77777777" w:rsidTr="00E9043D">
      <w:tc>
        <w:tcPr>
          <w:tcW w:w="5035" w:type="dxa"/>
          <w:hideMark/>
        </w:tcPr>
        <w:p w14:paraId="5B7D069D" w14:textId="77777777" w:rsidR="00E9043D" w:rsidRPr="00E9043D" w:rsidRDefault="00E9043D" w:rsidP="00E9043D">
          <w:pPr>
            <w:pStyle w:val="Footer"/>
            <w:rPr>
              <w:rFonts w:ascii="Calibri" w:hAnsi="Calibri" w:cs="Calibri"/>
              <w:sz w:val="16"/>
              <w:szCs w:val="16"/>
            </w:rPr>
          </w:pPr>
          <w:r w:rsidRPr="00E9043D">
            <w:rPr>
              <w:rFonts w:ascii="Calibri" w:hAnsi="Calibri" w:cs="Calibri"/>
              <w:sz w:val="16"/>
              <w:szCs w:val="16"/>
            </w:rPr>
            <w:t xml:space="preserve">Page </w:t>
          </w:r>
          <w:r w:rsidRPr="00E9043D">
            <w:rPr>
              <w:rFonts w:ascii="Calibri" w:hAnsi="Calibri" w:cs="Calibri"/>
              <w:sz w:val="16"/>
              <w:szCs w:val="16"/>
            </w:rPr>
            <w:fldChar w:fldCharType="begin"/>
          </w:r>
          <w:r w:rsidRPr="00E9043D">
            <w:rPr>
              <w:rFonts w:ascii="Calibri" w:hAnsi="Calibri" w:cs="Calibri"/>
              <w:sz w:val="16"/>
              <w:szCs w:val="16"/>
            </w:rPr>
            <w:instrText xml:space="preserve"> PAGE  \* Arabic  \* MERGEFORMAT </w:instrText>
          </w:r>
          <w:r w:rsidRPr="00E9043D">
            <w:rPr>
              <w:rFonts w:ascii="Calibri" w:hAnsi="Calibri" w:cs="Calibri"/>
              <w:sz w:val="16"/>
              <w:szCs w:val="16"/>
            </w:rPr>
            <w:fldChar w:fldCharType="separate"/>
          </w:r>
          <w:r w:rsidRPr="00E9043D">
            <w:rPr>
              <w:rFonts w:ascii="Calibri" w:hAnsi="Calibri" w:cs="Calibri"/>
              <w:sz w:val="16"/>
              <w:szCs w:val="16"/>
            </w:rPr>
            <w:t>1</w:t>
          </w:r>
          <w:r w:rsidRPr="00E9043D">
            <w:rPr>
              <w:rFonts w:ascii="Calibri" w:hAnsi="Calibri" w:cs="Calibri"/>
              <w:sz w:val="16"/>
              <w:szCs w:val="16"/>
            </w:rPr>
            <w:fldChar w:fldCharType="end"/>
          </w:r>
          <w:r w:rsidRPr="00E9043D">
            <w:rPr>
              <w:rFonts w:ascii="Calibri" w:hAnsi="Calibri" w:cs="Calibri"/>
              <w:sz w:val="16"/>
              <w:szCs w:val="16"/>
            </w:rPr>
            <w:t xml:space="preserve"> of </w:t>
          </w:r>
          <w:r w:rsidRPr="00E9043D">
            <w:rPr>
              <w:rFonts w:ascii="Calibri" w:hAnsi="Calibri" w:cs="Calibri"/>
              <w:sz w:val="16"/>
              <w:szCs w:val="16"/>
            </w:rPr>
            <w:fldChar w:fldCharType="begin"/>
          </w:r>
          <w:r w:rsidRPr="00E9043D">
            <w:rPr>
              <w:rFonts w:ascii="Calibri" w:hAnsi="Calibri" w:cs="Calibri"/>
              <w:sz w:val="16"/>
              <w:szCs w:val="16"/>
            </w:rPr>
            <w:instrText xml:space="preserve"> NUMPAGES  \* Arabic  \* MERGEFORMAT </w:instrText>
          </w:r>
          <w:r w:rsidRPr="00E9043D">
            <w:rPr>
              <w:rFonts w:ascii="Calibri" w:hAnsi="Calibri" w:cs="Calibri"/>
              <w:sz w:val="16"/>
              <w:szCs w:val="16"/>
            </w:rPr>
            <w:fldChar w:fldCharType="separate"/>
          </w:r>
          <w:r w:rsidRPr="00E9043D">
            <w:rPr>
              <w:rFonts w:ascii="Calibri" w:hAnsi="Calibri" w:cs="Calibri"/>
              <w:sz w:val="16"/>
              <w:szCs w:val="16"/>
            </w:rPr>
            <w:t>2</w:t>
          </w:r>
          <w:r w:rsidRPr="00E9043D">
            <w:rPr>
              <w:rFonts w:ascii="Calibri" w:hAnsi="Calibri" w:cs="Calibri"/>
              <w:sz w:val="16"/>
              <w:szCs w:val="16"/>
            </w:rPr>
            <w:fldChar w:fldCharType="end"/>
          </w:r>
        </w:p>
      </w:tc>
      <w:tc>
        <w:tcPr>
          <w:tcW w:w="5035" w:type="dxa"/>
          <w:hideMark/>
        </w:tcPr>
        <w:p w14:paraId="6673AB58" w14:textId="77777777" w:rsidR="00E9043D" w:rsidRPr="00E9043D" w:rsidRDefault="00E9043D" w:rsidP="00E9043D">
          <w:pPr>
            <w:pStyle w:val="Footer"/>
            <w:ind w:left="720"/>
            <w:jc w:val="right"/>
            <w:rPr>
              <w:rFonts w:ascii="Calibri" w:hAnsi="Calibri" w:cs="Calibri"/>
              <w:sz w:val="16"/>
              <w:szCs w:val="16"/>
            </w:rPr>
          </w:pPr>
          <w:r w:rsidRPr="00E9043D">
            <w:rPr>
              <w:rFonts w:ascii="Calibri" w:hAnsi="Calibri" w:cs="Calibri"/>
              <w:sz w:val="16"/>
              <w:szCs w:val="16"/>
            </w:rPr>
            <w:t>HRPP TEMPLATE: PROTOCOL</w:t>
          </w:r>
        </w:p>
        <w:p w14:paraId="7E8147E6" w14:textId="12D1D798" w:rsidR="00E9043D" w:rsidRPr="00E9043D" w:rsidRDefault="00E9043D" w:rsidP="00E9043D">
          <w:pPr>
            <w:pStyle w:val="Footer"/>
            <w:ind w:left="720"/>
            <w:jc w:val="right"/>
            <w:rPr>
              <w:rFonts w:ascii="Calibri" w:hAnsi="Calibri" w:cs="Calibri"/>
              <w:sz w:val="16"/>
              <w:szCs w:val="16"/>
            </w:rPr>
          </w:pPr>
          <w:r w:rsidRPr="00E9043D">
            <w:rPr>
              <w:rFonts w:ascii="Calibri" w:hAnsi="Calibri" w:cs="Calibri"/>
              <w:sz w:val="16"/>
              <w:szCs w:val="16"/>
            </w:rPr>
            <w:tab/>
            <w:t xml:space="preserve">   </w:t>
          </w:r>
          <w:r>
            <w:rPr>
              <w:rFonts w:ascii="Calibri" w:hAnsi="Calibri" w:cs="Calibri"/>
              <w:sz w:val="16"/>
              <w:szCs w:val="16"/>
            </w:rPr>
            <w:t>QUALITY IMPROVEMENT</w:t>
          </w:r>
        </w:p>
        <w:p w14:paraId="40B04933" w14:textId="77777777" w:rsidR="00E9043D" w:rsidRPr="00E9043D" w:rsidRDefault="00E9043D" w:rsidP="00E9043D">
          <w:pPr>
            <w:pStyle w:val="Footer"/>
            <w:ind w:left="720"/>
            <w:jc w:val="right"/>
            <w:rPr>
              <w:rFonts w:ascii="Calibri" w:hAnsi="Calibri" w:cs="Calibri"/>
              <w:sz w:val="16"/>
              <w:szCs w:val="16"/>
            </w:rPr>
          </w:pPr>
          <w:r w:rsidRPr="00E9043D">
            <w:rPr>
              <w:rFonts w:ascii="Calibri" w:hAnsi="Calibri" w:cs="Calibri"/>
              <w:sz w:val="16"/>
              <w:szCs w:val="16"/>
            </w:rPr>
            <w:tab/>
            <w:t>v. 27FEB2017</w:t>
          </w:r>
        </w:p>
      </w:tc>
    </w:tr>
  </w:tbl>
  <w:p w14:paraId="73DA5606" w14:textId="77777777" w:rsidR="00E9043D" w:rsidRDefault="00E9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A839" w14:textId="77777777" w:rsidR="005833AE" w:rsidRDefault="005833AE" w:rsidP="00C42268">
      <w:pPr>
        <w:spacing w:after="0" w:line="240" w:lineRule="auto"/>
      </w:pPr>
      <w:r>
        <w:separator/>
      </w:r>
    </w:p>
  </w:footnote>
  <w:footnote w:type="continuationSeparator" w:id="0">
    <w:p w14:paraId="7BBBDF25" w14:textId="77777777" w:rsidR="005833AE" w:rsidRDefault="005833AE" w:rsidP="00C42268">
      <w:pPr>
        <w:spacing w:after="0" w:line="240" w:lineRule="auto"/>
      </w:pPr>
      <w:r>
        <w:continuationSeparator/>
      </w:r>
    </w:p>
  </w:footnote>
  <w:footnote w:id="1">
    <w:p w14:paraId="23423A92" w14:textId="776BE3A0" w:rsidR="006D00AF" w:rsidRDefault="006D00AF">
      <w:pPr>
        <w:pStyle w:val="FootnoteText"/>
      </w:pPr>
      <w:r>
        <w:rPr>
          <w:rStyle w:val="FootnoteReference"/>
        </w:rPr>
        <w:footnoteRef/>
      </w:r>
      <w:r>
        <w:t xml:space="preserve"> </w:t>
      </w:r>
      <w:r w:rsidRPr="006D00AF">
        <w:rPr>
          <w:rFonts w:ascii="Calibri" w:hAnsi="Calibri" w:cs="Calibri"/>
          <w:i/>
          <w:iCs/>
          <w:sz w:val="16"/>
          <w:szCs w:val="16"/>
        </w:rPr>
        <w:t xml:space="preserve">Lynn J, Baily MA, Bottrell M, et al. The ethics of using quality improvement methods in health care. Ann Intern Med. 2007. May 1;146(9):666-673. </w:t>
      </w:r>
      <w:proofErr w:type="spellStart"/>
      <w:r w:rsidRPr="006D00AF">
        <w:rPr>
          <w:rFonts w:ascii="Calibri" w:hAnsi="Calibri" w:cs="Calibri"/>
          <w:i/>
          <w:iCs/>
          <w:sz w:val="16"/>
          <w:szCs w:val="16"/>
        </w:rPr>
        <w:t>doi</w:t>
      </w:r>
      <w:proofErr w:type="spellEnd"/>
      <w:r w:rsidRPr="006D00AF">
        <w:rPr>
          <w:rFonts w:ascii="Calibri" w:hAnsi="Calibri" w:cs="Calibri"/>
          <w:i/>
          <w:iCs/>
          <w:sz w:val="16"/>
          <w:szCs w:val="16"/>
        </w:rPr>
        <w:t>:  10.7326/0003-4819-146-9-200705010-00155</w:t>
      </w:r>
    </w:p>
  </w:footnote>
  <w:footnote w:id="2">
    <w:p w14:paraId="7E94AF70" w14:textId="13998FFD" w:rsidR="006D00AF" w:rsidRDefault="006D00AF">
      <w:pPr>
        <w:pStyle w:val="FootnoteText"/>
      </w:pPr>
      <w:r>
        <w:rPr>
          <w:rStyle w:val="FootnoteReference"/>
        </w:rPr>
        <w:footnoteRef/>
      </w:r>
      <w:r>
        <w:t xml:space="preserve"> </w:t>
      </w:r>
      <w:r w:rsidRPr="006D00AF">
        <w:rPr>
          <w:rFonts w:ascii="Calibri" w:hAnsi="Calibri" w:cs="Calibri"/>
          <w:i/>
          <w:iCs/>
          <w:sz w:val="16"/>
          <w:szCs w:val="16"/>
        </w:rPr>
        <w:t>Acquisition, protection, and disclosure of quality improvement organization information. 42 CFR §480.101. US Department of Health and Human Services. www.ecfr.gov/cgi-bin/text-idx?SID=3301ec960cd60d1c3e4ff8b10519bdce&amp;mc=true&amp;node=se42.4.480_1101&amp;rgn=div8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38CE" w14:textId="11114F1E" w:rsidR="00C42268" w:rsidRDefault="00C42268">
    <w:pPr>
      <w:pStyle w:val="Header"/>
    </w:pPr>
    <w:r>
      <w:rPr>
        <w:noProof/>
      </w:rPr>
      <w:drawing>
        <wp:inline distT="0" distB="0" distL="0" distR="0" wp14:anchorId="7CA7567B" wp14:editId="76B82285">
          <wp:extent cx="1450975" cy="554990"/>
          <wp:effectExtent l="0" t="0" r="0" b="0"/>
          <wp:docPr id="166294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554990"/>
                  </a:xfrm>
                  <a:prstGeom prst="rect">
                    <a:avLst/>
                  </a:prstGeom>
                  <a:noFill/>
                </pic:spPr>
              </pic:pic>
            </a:graphicData>
          </a:graphic>
        </wp:inline>
      </w:drawing>
    </w:r>
  </w:p>
  <w:p w14:paraId="3E4C89EF" w14:textId="77777777" w:rsidR="00C42268" w:rsidRDefault="00C4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92289"/>
    <w:multiLevelType w:val="hybridMultilevel"/>
    <w:tmpl w:val="331AE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27D4C"/>
    <w:multiLevelType w:val="multilevel"/>
    <w:tmpl w:val="411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727509">
    <w:abstractNumId w:val="1"/>
  </w:num>
  <w:num w:numId="2" w16cid:durableId="151769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96"/>
    <w:rsid w:val="00067626"/>
    <w:rsid w:val="00092CD3"/>
    <w:rsid w:val="000F7F48"/>
    <w:rsid w:val="00125A96"/>
    <w:rsid w:val="00174826"/>
    <w:rsid w:val="00197E18"/>
    <w:rsid w:val="001B54E7"/>
    <w:rsid w:val="001C4F4A"/>
    <w:rsid w:val="0022212B"/>
    <w:rsid w:val="00254939"/>
    <w:rsid w:val="0026704E"/>
    <w:rsid w:val="00290BB8"/>
    <w:rsid w:val="002B5CB2"/>
    <w:rsid w:val="002D18BD"/>
    <w:rsid w:val="002D46DC"/>
    <w:rsid w:val="00322D40"/>
    <w:rsid w:val="00352623"/>
    <w:rsid w:val="00372ABF"/>
    <w:rsid w:val="003A6E4B"/>
    <w:rsid w:val="003B3B00"/>
    <w:rsid w:val="00460493"/>
    <w:rsid w:val="00462060"/>
    <w:rsid w:val="004F0922"/>
    <w:rsid w:val="004F5754"/>
    <w:rsid w:val="005227A0"/>
    <w:rsid w:val="005774E0"/>
    <w:rsid w:val="00582388"/>
    <w:rsid w:val="005833AE"/>
    <w:rsid w:val="005841EF"/>
    <w:rsid w:val="0058737E"/>
    <w:rsid w:val="005F7088"/>
    <w:rsid w:val="00603295"/>
    <w:rsid w:val="006175E3"/>
    <w:rsid w:val="006646EA"/>
    <w:rsid w:val="006C27E8"/>
    <w:rsid w:val="006C47B1"/>
    <w:rsid w:val="006D00AF"/>
    <w:rsid w:val="00757AEF"/>
    <w:rsid w:val="007664F4"/>
    <w:rsid w:val="00780F69"/>
    <w:rsid w:val="007C4E16"/>
    <w:rsid w:val="007F6812"/>
    <w:rsid w:val="00822226"/>
    <w:rsid w:val="0087572D"/>
    <w:rsid w:val="00881C8C"/>
    <w:rsid w:val="008851FB"/>
    <w:rsid w:val="008A0397"/>
    <w:rsid w:val="008D4435"/>
    <w:rsid w:val="00907C00"/>
    <w:rsid w:val="009B4006"/>
    <w:rsid w:val="009D703C"/>
    <w:rsid w:val="009E1CA4"/>
    <w:rsid w:val="009F0971"/>
    <w:rsid w:val="00A047F1"/>
    <w:rsid w:val="00A30081"/>
    <w:rsid w:val="00A3159A"/>
    <w:rsid w:val="00A35B57"/>
    <w:rsid w:val="00A82080"/>
    <w:rsid w:val="00A84889"/>
    <w:rsid w:val="00A960E3"/>
    <w:rsid w:val="00B36040"/>
    <w:rsid w:val="00B74CF6"/>
    <w:rsid w:val="00BF1AB5"/>
    <w:rsid w:val="00BF2BB7"/>
    <w:rsid w:val="00C01874"/>
    <w:rsid w:val="00C0225D"/>
    <w:rsid w:val="00C02F9B"/>
    <w:rsid w:val="00C248BB"/>
    <w:rsid w:val="00C42268"/>
    <w:rsid w:val="00C51FD3"/>
    <w:rsid w:val="00C8723C"/>
    <w:rsid w:val="00CF4666"/>
    <w:rsid w:val="00DB02C2"/>
    <w:rsid w:val="00DC1D86"/>
    <w:rsid w:val="00E36A63"/>
    <w:rsid w:val="00E4023E"/>
    <w:rsid w:val="00E9043D"/>
    <w:rsid w:val="00EB6317"/>
    <w:rsid w:val="00EC671F"/>
    <w:rsid w:val="00ED4EA6"/>
    <w:rsid w:val="00EE264D"/>
    <w:rsid w:val="00EE3DA9"/>
    <w:rsid w:val="00F35A42"/>
    <w:rsid w:val="00F50F26"/>
    <w:rsid w:val="00F62608"/>
    <w:rsid w:val="00F7033A"/>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F8FB"/>
  <w15:chartTrackingRefBased/>
  <w15:docId w15:val="{F6E08F9D-7416-443E-B3B7-6512B3F8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96"/>
    <w:rPr>
      <w:rFonts w:eastAsiaTheme="majorEastAsia" w:cstheme="majorBidi"/>
      <w:color w:val="272727" w:themeColor="text1" w:themeTint="D8"/>
    </w:rPr>
  </w:style>
  <w:style w:type="paragraph" w:styleId="Title">
    <w:name w:val="Title"/>
    <w:basedOn w:val="Normal"/>
    <w:next w:val="Normal"/>
    <w:link w:val="TitleChar"/>
    <w:uiPriority w:val="10"/>
    <w:qFormat/>
    <w:rsid w:val="00125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96"/>
    <w:pPr>
      <w:spacing w:before="160"/>
      <w:jc w:val="center"/>
    </w:pPr>
    <w:rPr>
      <w:i/>
      <w:iCs/>
      <w:color w:val="404040" w:themeColor="text1" w:themeTint="BF"/>
    </w:rPr>
  </w:style>
  <w:style w:type="character" w:customStyle="1" w:styleId="QuoteChar">
    <w:name w:val="Quote Char"/>
    <w:basedOn w:val="DefaultParagraphFont"/>
    <w:link w:val="Quote"/>
    <w:uiPriority w:val="29"/>
    <w:rsid w:val="00125A96"/>
    <w:rPr>
      <w:i/>
      <w:iCs/>
      <w:color w:val="404040" w:themeColor="text1" w:themeTint="BF"/>
    </w:rPr>
  </w:style>
  <w:style w:type="paragraph" w:styleId="ListParagraph">
    <w:name w:val="List Paragraph"/>
    <w:basedOn w:val="Normal"/>
    <w:uiPriority w:val="34"/>
    <w:qFormat/>
    <w:rsid w:val="00125A96"/>
    <w:pPr>
      <w:ind w:left="720"/>
      <w:contextualSpacing/>
    </w:pPr>
  </w:style>
  <w:style w:type="character" w:styleId="IntenseEmphasis">
    <w:name w:val="Intense Emphasis"/>
    <w:basedOn w:val="DefaultParagraphFont"/>
    <w:uiPriority w:val="21"/>
    <w:qFormat/>
    <w:rsid w:val="00125A96"/>
    <w:rPr>
      <w:i/>
      <w:iCs/>
      <w:color w:val="0F4761" w:themeColor="accent1" w:themeShade="BF"/>
    </w:rPr>
  </w:style>
  <w:style w:type="paragraph" w:styleId="IntenseQuote">
    <w:name w:val="Intense Quote"/>
    <w:basedOn w:val="Normal"/>
    <w:next w:val="Normal"/>
    <w:link w:val="IntenseQuoteChar"/>
    <w:uiPriority w:val="30"/>
    <w:qFormat/>
    <w:rsid w:val="00125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96"/>
    <w:rPr>
      <w:i/>
      <w:iCs/>
      <w:color w:val="0F4761" w:themeColor="accent1" w:themeShade="BF"/>
    </w:rPr>
  </w:style>
  <w:style w:type="character" w:styleId="IntenseReference">
    <w:name w:val="Intense Reference"/>
    <w:basedOn w:val="DefaultParagraphFont"/>
    <w:uiPriority w:val="32"/>
    <w:qFormat/>
    <w:rsid w:val="00125A96"/>
    <w:rPr>
      <w:b/>
      <w:bCs/>
      <w:smallCaps/>
      <w:color w:val="0F4761" w:themeColor="accent1" w:themeShade="BF"/>
      <w:spacing w:val="5"/>
    </w:rPr>
  </w:style>
  <w:style w:type="character" w:styleId="Hyperlink">
    <w:name w:val="Hyperlink"/>
    <w:basedOn w:val="DefaultParagraphFont"/>
    <w:uiPriority w:val="99"/>
    <w:unhideWhenUsed/>
    <w:rsid w:val="00780F69"/>
    <w:rPr>
      <w:color w:val="467886" w:themeColor="hyperlink"/>
      <w:u w:val="single"/>
    </w:rPr>
  </w:style>
  <w:style w:type="character" w:styleId="UnresolvedMention">
    <w:name w:val="Unresolved Mention"/>
    <w:basedOn w:val="DefaultParagraphFont"/>
    <w:uiPriority w:val="99"/>
    <w:semiHidden/>
    <w:unhideWhenUsed/>
    <w:rsid w:val="00780F69"/>
    <w:rPr>
      <w:color w:val="605E5C"/>
      <w:shd w:val="clear" w:color="auto" w:fill="E1DFDD"/>
    </w:rPr>
  </w:style>
  <w:style w:type="paragraph" w:styleId="Header">
    <w:name w:val="header"/>
    <w:basedOn w:val="Normal"/>
    <w:link w:val="HeaderChar"/>
    <w:uiPriority w:val="99"/>
    <w:unhideWhenUsed/>
    <w:rsid w:val="00C4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268"/>
  </w:style>
  <w:style w:type="paragraph" w:styleId="Footer">
    <w:name w:val="footer"/>
    <w:basedOn w:val="Normal"/>
    <w:link w:val="FooterChar"/>
    <w:uiPriority w:val="99"/>
    <w:unhideWhenUsed/>
    <w:rsid w:val="00C4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268"/>
  </w:style>
  <w:style w:type="table" w:styleId="TableGrid">
    <w:name w:val="Table Grid"/>
    <w:basedOn w:val="TableNormal"/>
    <w:uiPriority w:val="39"/>
    <w:rsid w:val="0035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0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0AF"/>
    <w:rPr>
      <w:sz w:val="20"/>
      <w:szCs w:val="20"/>
    </w:rPr>
  </w:style>
  <w:style w:type="character" w:styleId="FootnoteReference">
    <w:name w:val="footnote reference"/>
    <w:basedOn w:val="DefaultParagraphFont"/>
    <w:uiPriority w:val="99"/>
    <w:semiHidden/>
    <w:unhideWhenUsed/>
    <w:rsid w:val="006D0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7905">
      <w:bodyDiv w:val="1"/>
      <w:marLeft w:val="0"/>
      <w:marRight w:val="0"/>
      <w:marTop w:val="0"/>
      <w:marBottom w:val="0"/>
      <w:divBdr>
        <w:top w:val="none" w:sz="0" w:space="0" w:color="auto"/>
        <w:left w:val="none" w:sz="0" w:space="0" w:color="auto"/>
        <w:bottom w:val="none" w:sz="0" w:space="0" w:color="auto"/>
        <w:right w:val="none" w:sz="0" w:space="0" w:color="auto"/>
      </w:divBdr>
    </w:div>
    <w:div w:id="466551621">
      <w:bodyDiv w:val="1"/>
      <w:marLeft w:val="0"/>
      <w:marRight w:val="0"/>
      <w:marTop w:val="0"/>
      <w:marBottom w:val="0"/>
      <w:divBdr>
        <w:top w:val="none" w:sz="0" w:space="0" w:color="auto"/>
        <w:left w:val="none" w:sz="0" w:space="0" w:color="auto"/>
        <w:bottom w:val="none" w:sz="0" w:space="0" w:color="auto"/>
        <w:right w:val="none" w:sz="0" w:space="0" w:color="auto"/>
      </w:divBdr>
    </w:div>
    <w:div w:id="467747132">
      <w:bodyDiv w:val="1"/>
      <w:marLeft w:val="0"/>
      <w:marRight w:val="0"/>
      <w:marTop w:val="0"/>
      <w:marBottom w:val="0"/>
      <w:divBdr>
        <w:top w:val="none" w:sz="0" w:space="0" w:color="auto"/>
        <w:left w:val="none" w:sz="0" w:space="0" w:color="auto"/>
        <w:bottom w:val="none" w:sz="0" w:space="0" w:color="auto"/>
        <w:right w:val="none" w:sz="0" w:space="0" w:color="auto"/>
      </w:divBdr>
    </w:div>
    <w:div w:id="537015569">
      <w:bodyDiv w:val="1"/>
      <w:marLeft w:val="0"/>
      <w:marRight w:val="0"/>
      <w:marTop w:val="0"/>
      <w:marBottom w:val="0"/>
      <w:divBdr>
        <w:top w:val="none" w:sz="0" w:space="0" w:color="auto"/>
        <w:left w:val="none" w:sz="0" w:space="0" w:color="auto"/>
        <w:bottom w:val="none" w:sz="0" w:space="0" w:color="auto"/>
        <w:right w:val="none" w:sz="0" w:space="0" w:color="auto"/>
      </w:divBdr>
    </w:div>
    <w:div w:id="1410616694">
      <w:bodyDiv w:val="1"/>
      <w:marLeft w:val="0"/>
      <w:marRight w:val="0"/>
      <w:marTop w:val="0"/>
      <w:marBottom w:val="0"/>
      <w:divBdr>
        <w:top w:val="none" w:sz="0" w:space="0" w:color="auto"/>
        <w:left w:val="none" w:sz="0" w:space="0" w:color="auto"/>
        <w:bottom w:val="none" w:sz="0" w:space="0" w:color="auto"/>
        <w:right w:val="none" w:sz="0" w:space="0" w:color="auto"/>
      </w:divBdr>
    </w:div>
    <w:div w:id="196950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855C-F0A4-4144-BB44-9F18C9DA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Dowdy</dc:creator>
  <cp:keywords/>
  <dc:description/>
  <cp:lastModifiedBy>Cathryn Lucas</cp:lastModifiedBy>
  <cp:revision>4</cp:revision>
  <dcterms:created xsi:type="dcterms:W3CDTF">2025-02-05T21:29:00Z</dcterms:created>
  <dcterms:modified xsi:type="dcterms:W3CDTF">2025-02-27T21:57:00Z</dcterms:modified>
</cp:coreProperties>
</file>